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1B49F" w14:textId="3C1EFCF9" w:rsidR="00481CE1" w:rsidRDefault="00481CE1" w:rsidP="00481CE1">
      <w:pPr>
        <w:spacing w:after="0"/>
        <w:jc w:val="right"/>
        <w:rPr>
          <w:rFonts w:ascii="Arial" w:hAnsi="Arial" w:cs="Arial"/>
          <w:b/>
          <w:bCs/>
          <w:kern w:val="0"/>
          <w14:ligatures w14:val="none"/>
        </w:rPr>
      </w:pPr>
      <w:r>
        <w:rPr>
          <w:rFonts w:ascii="Arial" w:hAnsi="Arial" w:cs="Arial"/>
          <w:b/>
          <w:bCs/>
          <w:kern w:val="0"/>
          <w14:ligatures w14:val="none"/>
        </w:rPr>
        <w:t>All.D</w:t>
      </w:r>
    </w:p>
    <w:p w14:paraId="7DAB0948" w14:textId="77777777" w:rsidR="00481CE1" w:rsidRDefault="00481CE1" w:rsidP="00425ACB">
      <w:pPr>
        <w:spacing w:after="0"/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01893D4E" w14:textId="2832C5BB" w:rsidR="00D12155" w:rsidRPr="00425ACB" w:rsidRDefault="00425ACB" w:rsidP="00425ACB">
      <w:pPr>
        <w:spacing w:after="0"/>
        <w:jc w:val="both"/>
        <w:rPr>
          <w:rFonts w:ascii="Arial" w:hAnsi="Arial" w:cs="Arial"/>
          <w:b/>
          <w:bCs/>
          <w:kern w:val="0"/>
          <w14:ligatures w14:val="none"/>
        </w:rPr>
      </w:pPr>
      <w:r w:rsidRPr="00425ACB">
        <w:rPr>
          <w:rFonts w:ascii="Arial" w:hAnsi="Arial" w:cs="Arial"/>
          <w:b/>
          <w:bCs/>
          <w:kern w:val="0"/>
          <w14:ligatures w14:val="none"/>
        </w:rPr>
        <w:t>CONVENZIONE TRA IL COMUNE DI SAN SECONDO PARMENSE E L’ASSOCIAZIONE ________________ PER L’AFFIDAMEN</w:t>
      </w:r>
      <w:r w:rsidR="002B3287">
        <w:rPr>
          <w:rFonts w:ascii="Arial" w:hAnsi="Arial" w:cs="Arial"/>
          <w:b/>
          <w:bCs/>
          <w:kern w:val="0"/>
          <w14:ligatures w14:val="none"/>
        </w:rPr>
        <w:t>TO DELL’ORGANIZZAZIONE EVENTO 6</w:t>
      </w:r>
      <w:r w:rsidR="00443703">
        <w:rPr>
          <w:rFonts w:ascii="Arial" w:hAnsi="Arial" w:cs="Arial"/>
          <w:b/>
          <w:bCs/>
          <w:kern w:val="0"/>
          <w14:ligatures w14:val="none"/>
        </w:rPr>
        <w:t>8</w:t>
      </w:r>
      <w:r w:rsidRPr="00425ACB">
        <w:rPr>
          <w:rFonts w:ascii="Arial" w:hAnsi="Arial" w:cs="Arial"/>
          <w:b/>
          <w:bCs/>
          <w:kern w:val="0"/>
          <w14:ligatures w14:val="none"/>
        </w:rPr>
        <w:t>°</w:t>
      </w:r>
      <w:r w:rsidR="00443703">
        <w:rPr>
          <w:rFonts w:ascii="Arial" w:hAnsi="Arial" w:cs="Arial"/>
          <w:b/>
          <w:bCs/>
          <w:kern w:val="0"/>
          <w14:ligatures w14:val="none"/>
        </w:rPr>
        <w:t xml:space="preserve"> </w:t>
      </w:r>
      <w:r w:rsidRPr="00425ACB">
        <w:rPr>
          <w:rFonts w:ascii="Arial" w:hAnsi="Arial" w:cs="Arial"/>
          <w:b/>
          <w:bCs/>
          <w:kern w:val="0"/>
          <w14:ligatures w14:val="none"/>
        </w:rPr>
        <w:t>FIERA DEL</w:t>
      </w:r>
      <w:r w:rsidR="002B3287">
        <w:rPr>
          <w:rFonts w:ascii="Arial" w:hAnsi="Arial" w:cs="Arial"/>
          <w:b/>
          <w:bCs/>
          <w:kern w:val="0"/>
          <w14:ligatures w14:val="none"/>
        </w:rPr>
        <w:t>LA FORTANINA E DELLA SPALLA 202</w:t>
      </w:r>
      <w:r w:rsidR="00443703">
        <w:rPr>
          <w:rFonts w:ascii="Arial" w:hAnsi="Arial" w:cs="Arial"/>
          <w:b/>
          <w:bCs/>
          <w:kern w:val="0"/>
          <w14:ligatures w14:val="none"/>
        </w:rPr>
        <w:t>5</w:t>
      </w:r>
      <w:r w:rsidRPr="00425ACB">
        <w:rPr>
          <w:rFonts w:ascii="Arial" w:hAnsi="Arial" w:cs="Arial"/>
          <w:b/>
          <w:bCs/>
          <w:kern w:val="0"/>
          <w14:ligatures w14:val="none"/>
        </w:rPr>
        <w:t xml:space="preserve">. </w:t>
      </w:r>
      <w:r w:rsidR="0091086E" w:rsidRPr="00425ACB">
        <w:rPr>
          <w:rFonts w:ascii="Arial" w:hAnsi="Arial" w:cs="Arial"/>
          <w:b/>
          <w:bCs/>
          <w:kern w:val="0"/>
          <w14:ligatures w14:val="none"/>
        </w:rPr>
        <w:t xml:space="preserve">SERVIZIO RISTORAZIONE </w:t>
      </w:r>
      <w:r w:rsidRPr="00425ACB">
        <w:rPr>
          <w:rFonts w:ascii="Arial" w:hAnsi="Arial" w:cs="Arial"/>
          <w:b/>
          <w:bCs/>
          <w:kern w:val="0"/>
          <w14:ligatures w14:val="none"/>
        </w:rPr>
        <w:t>(</w:t>
      </w:r>
      <w:r w:rsidR="0091086E" w:rsidRPr="00425ACB">
        <w:rPr>
          <w:rFonts w:ascii="Arial" w:hAnsi="Arial" w:cs="Arial"/>
          <w:b/>
          <w:bCs/>
          <w:kern w:val="0"/>
          <w14:ligatures w14:val="none"/>
        </w:rPr>
        <w:t>ESCLUSA LA SOMMINISTRAZIONE DI BEVANDE</w:t>
      </w:r>
      <w:r w:rsidRPr="00425ACB">
        <w:rPr>
          <w:rFonts w:ascii="Arial" w:hAnsi="Arial" w:cs="Arial"/>
          <w:b/>
          <w:bCs/>
          <w:kern w:val="0"/>
          <w14:ligatures w14:val="none"/>
        </w:rPr>
        <w:t>)</w:t>
      </w:r>
    </w:p>
    <w:p w14:paraId="09017CC5" w14:textId="77777777" w:rsidR="00F667C7" w:rsidRPr="00425ACB" w:rsidRDefault="00F667C7" w:rsidP="00CF1CF3">
      <w:pPr>
        <w:spacing w:after="0"/>
        <w:jc w:val="center"/>
        <w:rPr>
          <w:rFonts w:ascii="Arial" w:hAnsi="Arial" w:cs="Arial"/>
          <w:b/>
          <w:bCs/>
        </w:rPr>
      </w:pPr>
    </w:p>
    <w:p w14:paraId="03DBE91F" w14:textId="77777777" w:rsidR="00425ACB" w:rsidRPr="00425ACB" w:rsidRDefault="00425ACB" w:rsidP="00425A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25ACB">
        <w:rPr>
          <w:rFonts w:ascii="Arial" w:hAnsi="Arial" w:cs="Arial"/>
          <w:color w:val="000000"/>
        </w:rPr>
        <w:t>L’anno ______, il giorno _____ del mese di _______ presso la Residenza Municipale in Piazza Mazzini, 10</w:t>
      </w:r>
    </w:p>
    <w:p w14:paraId="268AEC95" w14:textId="77777777" w:rsidR="00425ACB" w:rsidRPr="00425ACB" w:rsidRDefault="00425ACB" w:rsidP="00425A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AA2CAF3" w14:textId="77777777" w:rsidR="00425ACB" w:rsidRPr="00425ACB" w:rsidRDefault="00425ACB" w:rsidP="00425A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425ACB">
        <w:rPr>
          <w:rFonts w:ascii="Arial" w:hAnsi="Arial" w:cs="Arial"/>
          <w:b/>
          <w:color w:val="000000"/>
        </w:rPr>
        <w:t>TRA</w:t>
      </w:r>
    </w:p>
    <w:p w14:paraId="1250964F" w14:textId="77777777" w:rsidR="00425ACB" w:rsidRPr="00425ACB" w:rsidRDefault="00425ACB" w:rsidP="00425A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8A319DC" w14:textId="77777777" w:rsidR="00425ACB" w:rsidRPr="00425ACB" w:rsidRDefault="00425ACB" w:rsidP="00425ACB">
      <w:pPr>
        <w:spacing w:line="240" w:lineRule="auto"/>
        <w:ind w:right="110"/>
        <w:jc w:val="both"/>
        <w:rPr>
          <w:rFonts w:ascii="Arial" w:hAnsi="Arial" w:cs="Arial"/>
        </w:rPr>
      </w:pPr>
      <w:r w:rsidRPr="00425ACB">
        <w:rPr>
          <w:rFonts w:ascii="Arial" w:hAnsi="Arial" w:cs="Arial"/>
        </w:rPr>
        <w:t xml:space="preserve"> il Sig. ________, nato a _____ (__) il ________, domiciliato, per la carica ricoperta, in San Secondo Parmense (PR), Piazza G. Mazzini n. 10, presso la sede municipale, il quale interviene nella presente convenzione quale ________________________________, in esecuzione della deliberazione della Giunta Comunale n. ______ del </w:t>
      </w:r>
      <w:r w:rsidRPr="00425ACB">
        <w:rPr>
          <w:rFonts w:ascii="Arial" w:hAnsi="Arial" w:cs="Arial"/>
          <w:noProof/>
        </w:rPr>
        <w:t>___</w:t>
      </w:r>
      <w:r w:rsidRPr="00425ACB">
        <w:rPr>
          <w:rFonts w:ascii="Arial" w:hAnsi="Arial" w:cs="Arial"/>
        </w:rPr>
        <w:t xml:space="preserve"> per conto e nell'esclusivo interesse della medesima e dichiara che il codice fiscale dell'Ente da lui rappresentato è 00231310343</w:t>
      </w:r>
    </w:p>
    <w:p w14:paraId="6423D97F" w14:textId="77777777" w:rsidR="00425ACB" w:rsidRPr="00425ACB" w:rsidRDefault="00425ACB" w:rsidP="00425ACB">
      <w:pPr>
        <w:spacing w:line="240" w:lineRule="auto"/>
        <w:ind w:right="110"/>
        <w:jc w:val="center"/>
        <w:rPr>
          <w:rFonts w:ascii="Arial" w:hAnsi="Arial" w:cs="Arial"/>
          <w:b/>
        </w:rPr>
      </w:pPr>
      <w:r w:rsidRPr="00425ACB">
        <w:rPr>
          <w:rFonts w:ascii="Arial" w:hAnsi="Arial" w:cs="Arial"/>
          <w:b/>
        </w:rPr>
        <w:t>E</w:t>
      </w:r>
    </w:p>
    <w:p w14:paraId="4E5BCF67" w14:textId="2387D08E" w:rsidR="00425ACB" w:rsidRPr="00425ACB" w:rsidRDefault="00425ACB" w:rsidP="00425ACB">
      <w:pPr>
        <w:spacing w:after="194" w:line="240" w:lineRule="auto"/>
        <w:ind w:right="106"/>
        <w:jc w:val="both"/>
        <w:rPr>
          <w:rFonts w:ascii="Arial" w:hAnsi="Arial" w:cs="Arial"/>
        </w:rPr>
      </w:pPr>
      <w:r w:rsidRPr="00425ACB">
        <w:rPr>
          <w:rFonts w:ascii="Arial" w:hAnsi="Arial" w:cs="Arial"/>
        </w:rPr>
        <w:t>il Sig.__________, in qualità di _____________________ con sede in ______________, alla via _______ n. __ e di seguito definita Associazione, il quale dichiara di agire nella presente convenzione in nome, per conto e nell'esclusivo interesse dell'Associazione stessa.</w:t>
      </w:r>
      <w:r w:rsidRPr="00425ACB">
        <w:rPr>
          <w:rFonts w:ascii="Arial" w:hAnsi="Arial" w:cs="Arial"/>
          <w:noProof/>
          <w:lang w:eastAsia="it-IT"/>
        </w:rPr>
        <w:drawing>
          <wp:inline distT="0" distB="0" distL="0" distR="0" wp14:anchorId="0517F9EF" wp14:editId="641F658D">
            <wp:extent cx="7620" cy="76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07C55" w14:textId="77777777" w:rsidR="00425ACB" w:rsidRPr="00425ACB" w:rsidRDefault="00425ACB" w:rsidP="00425ACB">
      <w:pPr>
        <w:spacing w:after="0"/>
        <w:jc w:val="center"/>
        <w:rPr>
          <w:rFonts w:ascii="Arial" w:hAnsi="Arial" w:cs="Arial"/>
          <w:b/>
        </w:rPr>
      </w:pPr>
      <w:r w:rsidRPr="00425ACB">
        <w:rPr>
          <w:rFonts w:ascii="Arial" w:hAnsi="Arial" w:cs="Arial"/>
          <w:b/>
        </w:rPr>
        <w:t>PREMESSO</w:t>
      </w:r>
    </w:p>
    <w:p w14:paraId="661EA184" w14:textId="77777777" w:rsidR="00425ACB" w:rsidRPr="00425ACB" w:rsidRDefault="00425ACB" w:rsidP="00425ACB">
      <w:pPr>
        <w:spacing w:after="0"/>
        <w:jc w:val="center"/>
        <w:rPr>
          <w:rFonts w:ascii="Arial" w:hAnsi="Arial" w:cs="Arial"/>
          <w:b/>
        </w:rPr>
      </w:pPr>
    </w:p>
    <w:p w14:paraId="40274096" w14:textId="77777777" w:rsidR="00425ACB" w:rsidRPr="00425ACB" w:rsidRDefault="00425ACB" w:rsidP="004101FD">
      <w:pPr>
        <w:pStyle w:val="Paragrafoelenco"/>
        <w:numPr>
          <w:ilvl w:val="0"/>
          <w:numId w:val="2"/>
        </w:numPr>
        <w:spacing w:after="0" w:line="256" w:lineRule="auto"/>
        <w:rPr>
          <w:rFonts w:ascii="Arial" w:hAnsi="Arial" w:cs="Arial"/>
        </w:rPr>
      </w:pPr>
      <w:r w:rsidRPr="00425ACB">
        <w:rPr>
          <w:rFonts w:ascii="Arial" w:hAnsi="Arial" w:cs="Arial"/>
        </w:rPr>
        <w:t>che l’art. 56 del d.lgs. 3 luglio 2017 prevede la possibilità di stipulazione di convenzioni tra enti pubblici ed associazioni nel rispetto dei seguenti principi:</w:t>
      </w:r>
    </w:p>
    <w:p w14:paraId="3CE58918" w14:textId="77777777" w:rsidR="00425ACB" w:rsidRPr="00425ACB" w:rsidRDefault="00425ACB" w:rsidP="004101FD">
      <w:pPr>
        <w:pStyle w:val="Paragrafoelenco"/>
        <w:numPr>
          <w:ilvl w:val="0"/>
          <w:numId w:val="3"/>
        </w:numPr>
        <w:spacing w:after="0" w:line="256" w:lineRule="auto"/>
        <w:rPr>
          <w:rFonts w:ascii="Arial" w:hAnsi="Arial" w:cs="Arial"/>
        </w:rPr>
      </w:pPr>
      <w:r w:rsidRPr="00425ACB">
        <w:rPr>
          <w:rFonts w:ascii="Arial" w:hAnsi="Arial" w:cs="Arial"/>
        </w:rPr>
        <w:t>Individuazione dell’associazione nel rispetto dei principi di imparzialità, pubblicità, trasparenza, partecipazione e parità di trattamento, mediante procedure comparative riservate alle medesime se iscritte al registro delle associazioni del terzo settore;</w:t>
      </w:r>
    </w:p>
    <w:p w14:paraId="4CC925F3" w14:textId="77777777" w:rsidR="00425ACB" w:rsidRPr="00425ACB" w:rsidRDefault="00425ACB" w:rsidP="004101FD">
      <w:pPr>
        <w:pStyle w:val="Paragrafoelenco"/>
        <w:numPr>
          <w:ilvl w:val="0"/>
          <w:numId w:val="3"/>
        </w:numPr>
        <w:spacing w:after="0" w:line="256" w:lineRule="auto"/>
        <w:rPr>
          <w:rFonts w:ascii="Arial" w:hAnsi="Arial" w:cs="Arial"/>
        </w:rPr>
      </w:pPr>
      <w:r w:rsidRPr="00425ACB">
        <w:rPr>
          <w:rFonts w:ascii="Arial" w:hAnsi="Arial" w:cs="Arial"/>
        </w:rPr>
        <w:t>Riconoscimento all’associazione del solo rimborso delle spese vive;</w:t>
      </w:r>
    </w:p>
    <w:p w14:paraId="5BC1B903" w14:textId="77777777" w:rsidR="00425ACB" w:rsidRPr="00425ACB" w:rsidRDefault="00425ACB" w:rsidP="004101FD">
      <w:pPr>
        <w:pStyle w:val="Paragrafoelenco"/>
        <w:numPr>
          <w:ilvl w:val="0"/>
          <w:numId w:val="3"/>
        </w:numPr>
        <w:spacing w:after="0" w:line="256" w:lineRule="auto"/>
        <w:rPr>
          <w:rFonts w:ascii="Arial" w:hAnsi="Arial" w:cs="Arial"/>
        </w:rPr>
      </w:pPr>
      <w:r w:rsidRPr="00425ACB">
        <w:rPr>
          <w:rFonts w:ascii="Arial" w:hAnsi="Arial" w:cs="Arial"/>
        </w:rPr>
        <w:t>Rispetto degli obblighi di pubblicazione - comma 3 bis;</w:t>
      </w:r>
    </w:p>
    <w:p w14:paraId="31E38AD9" w14:textId="77777777" w:rsidR="00425ACB" w:rsidRPr="00425ACB" w:rsidRDefault="00425ACB" w:rsidP="004101FD">
      <w:pPr>
        <w:pStyle w:val="Paragrafoelenco"/>
        <w:numPr>
          <w:ilvl w:val="0"/>
          <w:numId w:val="3"/>
        </w:numPr>
        <w:spacing w:after="0" w:line="256" w:lineRule="auto"/>
        <w:rPr>
          <w:rFonts w:ascii="Arial" w:hAnsi="Arial" w:cs="Arial"/>
        </w:rPr>
      </w:pPr>
      <w:r w:rsidRPr="00425ACB">
        <w:rPr>
          <w:rFonts w:ascii="Arial" w:hAnsi="Arial" w:cs="Arial"/>
        </w:rPr>
        <w:t>Contenuto minimo delle convenzioni - comma 4;</w:t>
      </w:r>
    </w:p>
    <w:p w14:paraId="015269BF" w14:textId="14B7D344" w:rsidR="00425ACB" w:rsidRPr="00425ACB" w:rsidRDefault="00425ACB" w:rsidP="004101FD">
      <w:pPr>
        <w:pStyle w:val="Paragrafoelenco"/>
        <w:numPr>
          <w:ilvl w:val="0"/>
          <w:numId w:val="2"/>
        </w:numPr>
        <w:spacing w:after="0" w:line="256" w:lineRule="auto"/>
        <w:jc w:val="both"/>
        <w:rPr>
          <w:rFonts w:ascii="Arial" w:hAnsi="Arial" w:cs="Arial"/>
        </w:rPr>
      </w:pPr>
      <w:r w:rsidRPr="00425ACB">
        <w:rPr>
          <w:rFonts w:ascii="Arial" w:hAnsi="Arial" w:cs="Arial"/>
        </w:rPr>
        <w:t>che con Deliberazione n___ del ___________l’Amministrazione ha stabilito di individuare un’Associazione del Terzo Settore, ai sensi dell’art.56 d.lgs 3 luglio 2017 n.117, per la gestione dell’ “Area somministrazi</w:t>
      </w:r>
      <w:r w:rsidR="002B3287">
        <w:rPr>
          <w:rFonts w:ascii="Arial" w:hAnsi="Arial" w:cs="Arial"/>
        </w:rPr>
        <w:t>one bevande” durante l’evento 6</w:t>
      </w:r>
      <w:r w:rsidR="00443703">
        <w:rPr>
          <w:rFonts w:ascii="Arial" w:hAnsi="Arial" w:cs="Arial"/>
        </w:rPr>
        <w:t>8</w:t>
      </w:r>
      <w:r w:rsidRPr="00425ACB">
        <w:rPr>
          <w:rFonts w:ascii="Arial" w:hAnsi="Arial" w:cs="Arial"/>
        </w:rPr>
        <w:t>° Fiera della Fortanina e della Spalla</w:t>
      </w:r>
      <w:r w:rsidR="002B3287">
        <w:rPr>
          <w:rFonts w:ascii="Arial" w:hAnsi="Arial" w:cs="Arial"/>
        </w:rPr>
        <w:t xml:space="preserve"> di San Secondo P.se - anno 202</w:t>
      </w:r>
      <w:r w:rsidR="00443703">
        <w:rPr>
          <w:rFonts w:ascii="Arial" w:hAnsi="Arial" w:cs="Arial"/>
        </w:rPr>
        <w:t>5</w:t>
      </w:r>
      <w:r w:rsidRPr="00425ACB">
        <w:rPr>
          <w:rFonts w:ascii="Arial" w:hAnsi="Arial" w:cs="Arial"/>
        </w:rPr>
        <w:t>;</w:t>
      </w:r>
    </w:p>
    <w:p w14:paraId="51AF7FBB" w14:textId="77777777" w:rsidR="00425ACB" w:rsidRPr="00425ACB" w:rsidRDefault="00425ACB" w:rsidP="004101FD">
      <w:pPr>
        <w:pStyle w:val="Paragrafoelenco"/>
        <w:numPr>
          <w:ilvl w:val="0"/>
          <w:numId w:val="2"/>
        </w:numPr>
        <w:spacing w:after="0" w:line="256" w:lineRule="auto"/>
        <w:jc w:val="both"/>
        <w:rPr>
          <w:rFonts w:ascii="Arial" w:hAnsi="Arial" w:cs="Arial"/>
        </w:rPr>
      </w:pPr>
      <w:r w:rsidRPr="00425ACB">
        <w:rPr>
          <w:rFonts w:ascii="Arial" w:hAnsi="Arial" w:cs="Arial"/>
        </w:rPr>
        <w:t>che successivamente è stato pubblicato apposito avviso in data ______________________ ed è stato dato corso ad una procedura comparativa;</w:t>
      </w:r>
    </w:p>
    <w:p w14:paraId="54C3FD61" w14:textId="77777777" w:rsidR="00425ACB" w:rsidRPr="00425ACB" w:rsidRDefault="00425ACB" w:rsidP="004101FD">
      <w:pPr>
        <w:pStyle w:val="Paragrafoelenco"/>
        <w:numPr>
          <w:ilvl w:val="0"/>
          <w:numId w:val="2"/>
        </w:numPr>
        <w:spacing w:after="0" w:line="256" w:lineRule="auto"/>
        <w:jc w:val="both"/>
        <w:rPr>
          <w:rFonts w:ascii="Arial" w:hAnsi="Arial" w:cs="Arial"/>
        </w:rPr>
      </w:pPr>
      <w:r w:rsidRPr="00425ACB">
        <w:rPr>
          <w:rFonts w:ascii="Arial" w:hAnsi="Arial" w:cs="Arial"/>
        </w:rPr>
        <w:t xml:space="preserve">che l’Associazione ________________________ è risultata migliore offerente ed è risultata iscritta dal ______________ al RUNTS (Registro unico Nazionale Terzo Settore); </w:t>
      </w:r>
    </w:p>
    <w:p w14:paraId="7DDC4C60" w14:textId="77777777" w:rsidR="00425ACB" w:rsidRPr="00425ACB" w:rsidRDefault="00425ACB" w:rsidP="004101FD">
      <w:pPr>
        <w:pStyle w:val="Paragrafoelenco"/>
        <w:numPr>
          <w:ilvl w:val="0"/>
          <w:numId w:val="2"/>
        </w:numPr>
        <w:spacing w:after="0" w:line="256" w:lineRule="auto"/>
        <w:jc w:val="both"/>
        <w:rPr>
          <w:rFonts w:ascii="Arial" w:hAnsi="Arial" w:cs="Arial"/>
        </w:rPr>
      </w:pPr>
      <w:r w:rsidRPr="00425ACB">
        <w:rPr>
          <w:rFonts w:ascii="Arial" w:hAnsi="Arial" w:cs="Arial"/>
        </w:rPr>
        <w:t>che con determinazione n. ______ del _____________________ è stata individuata la suddetta Associazione quale soggetto con cui stipulare la presente convenzione;</w:t>
      </w:r>
    </w:p>
    <w:p w14:paraId="076AEC6D" w14:textId="77777777" w:rsidR="00425ACB" w:rsidRPr="00425ACB" w:rsidRDefault="00425ACB" w:rsidP="00425ACB">
      <w:pPr>
        <w:spacing w:after="0"/>
        <w:rPr>
          <w:rFonts w:ascii="Arial" w:hAnsi="Arial" w:cs="Arial"/>
        </w:rPr>
      </w:pPr>
    </w:p>
    <w:p w14:paraId="2BFCB44A" w14:textId="77777777" w:rsidR="00425ACB" w:rsidRPr="00425ACB" w:rsidRDefault="00425ACB" w:rsidP="00425ACB">
      <w:pPr>
        <w:spacing w:after="0"/>
        <w:jc w:val="center"/>
        <w:rPr>
          <w:rFonts w:ascii="Arial" w:hAnsi="Arial" w:cs="Arial"/>
          <w:b/>
        </w:rPr>
      </w:pPr>
      <w:r w:rsidRPr="00425ACB">
        <w:rPr>
          <w:rFonts w:ascii="Arial" w:hAnsi="Arial" w:cs="Arial"/>
          <w:b/>
        </w:rPr>
        <w:t>SI CONVIENE QUANTO SEGUE</w:t>
      </w:r>
    </w:p>
    <w:p w14:paraId="4DFF21AA" w14:textId="77777777" w:rsidR="00CF1CF3" w:rsidRPr="00425ACB" w:rsidRDefault="00CF1CF3" w:rsidP="00CF1CF3">
      <w:pPr>
        <w:spacing w:after="0"/>
        <w:jc w:val="center"/>
        <w:rPr>
          <w:rFonts w:ascii="Arial" w:hAnsi="Arial" w:cs="Arial"/>
        </w:rPr>
      </w:pPr>
    </w:p>
    <w:p w14:paraId="26665D3C" w14:textId="77777777" w:rsidR="00D12155" w:rsidRPr="00425ACB" w:rsidRDefault="00D12155" w:rsidP="00CF1CF3">
      <w:pPr>
        <w:spacing w:after="0"/>
        <w:rPr>
          <w:rFonts w:ascii="Arial" w:hAnsi="Arial" w:cs="Arial"/>
          <w:b/>
          <w:bCs/>
        </w:rPr>
      </w:pPr>
      <w:r w:rsidRPr="00425ACB">
        <w:rPr>
          <w:rFonts w:ascii="Arial" w:hAnsi="Arial" w:cs="Arial"/>
          <w:b/>
          <w:bCs/>
        </w:rPr>
        <w:t>Art. 1 Finalità</w:t>
      </w:r>
    </w:p>
    <w:p w14:paraId="40139A31" w14:textId="77777777" w:rsidR="00D12155" w:rsidRPr="00425ACB" w:rsidRDefault="00D12155" w:rsidP="00CF1CF3">
      <w:pPr>
        <w:spacing w:after="0"/>
        <w:rPr>
          <w:rFonts w:ascii="Arial" w:hAnsi="Arial" w:cs="Arial"/>
        </w:rPr>
      </w:pPr>
      <w:r w:rsidRPr="00425ACB">
        <w:rPr>
          <w:rFonts w:ascii="Arial" w:hAnsi="Arial" w:cs="Arial"/>
        </w:rPr>
        <w:t xml:space="preserve">1. L’Associazione assicura al Comune </w:t>
      </w:r>
      <w:r w:rsidR="002872C4" w:rsidRPr="00425ACB">
        <w:rPr>
          <w:rFonts w:ascii="Arial" w:hAnsi="Arial" w:cs="Arial"/>
        </w:rPr>
        <w:t xml:space="preserve">la collaborazione nell’organizzazione e gestione </w:t>
      </w:r>
      <w:r w:rsidR="002D280E" w:rsidRPr="00425ACB">
        <w:rPr>
          <w:rFonts w:ascii="Arial" w:hAnsi="Arial" w:cs="Arial"/>
        </w:rPr>
        <w:t>dell</w:t>
      </w:r>
      <w:r w:rsidR="009D47FF" w:rsidRPr="00425ACB">
        <w:rPr>
          <w:rFonts w:ascii="Arial" w:hAnsi="Arial" w:cs="Arial"/>
        </w:rPr>
        <w:t>’</w:t>
      </w:r>
      <w:r w:rsidR="002D280E" w:rsidRPr="00425ACB">
        <w:rPr>
          <w:rFonts w:ascii="Arial" w:hAnsi="Arial" w:cs="Arial"/>
        </w:rPr>
        <w:t xml:space="preserve">area ristorazione sita in Piazza Mazzini </w:t>
      </w:r>
      <w:r w:rsidR="002872C4" w:rsidRPr="00425ACB">
        <w:rPr>
          <w:rFonts w:ascii="Arial" w:hAnsi="Arial" w:cs="Arial"/>
        </w:rPr>
        <w:t>e degli intrattenimenti</w:t>
      </w:r>
      <w:r w:rsidR="007D78E8" w:rsidRPr="00425ACB">
        <w:rPr>
          <w:rFonts w:ascii="Arial" w:hAnsi="Arial" w:cs="Arial"/>
        </w:rPr>
        <w:t xml:space="preserve"> </w:t>
      </w:r>
      <w:r w:rsidRPr="00425ACB">
        <w:rPr>
          <w:rFonts w:ascii="Arial" w:hAnsi="Arial" w:cs="Arial"/>
        </w:rPr>
        <w:t>della manifestazione denominata:</w:t>
      </w:r>
    </w:p>
    <w:p w14:paraId="454A3B64" w14:textId="77777777" w:rsidR="004101FD" w:rsidRPr="00664D00" w:rsidRDefault="004101FD" w:rsidP="004101FD">
      <w:pPr>
        <w:spacing w:after="0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67</w:t>
      </w:r>
      <w:r w:rsidRPr="00664D00">
        <w:rPr>
          <w:rFonts w:ascii="Arial" w:hAnsi="Arial" w:cs="Arial"/>
          <w:b/>
          <w:bCs/>
        </w:rPr>
        <w:t>° FIERA DELLA FORTANINA E DELLA SPALLA</w:t>
      </w:r>
      <w:r>
        <w:rPr>
          <w:rFonts w:ascii="Arial" w:hAnsi="Arial" w:cs="Arial"/>
          <w:b/>
          <w:bCs/>
        </w:rPr>
        <w:t xml:space="preserve"> 2024</w:t>
      </w:r>
    </w:p>
    <w:p w14:paraId="4BD556ED" w14:textId="77777777" w:rsidR="004101FD" w:rsidRPr="00664D00" w:rsidRDefault="004101FD" w:rsidP="004101FD">
      <w:pPr>
        <w:spacing w:after="0"/>
        <w:ind w:left="284"/>
        <w:jc w:val="both"/>
        <w:rPr>
          <w:rFonts w:ascii="Arial" w:hAnsi="Arial" w:cs="Arial"/>
        </w:rPr>
      </w:pPr>
      <w:r w:rsidRPr="00664D00">
        <w:rPr>
          <w:rFonts w:ascii="Arial" w:hAnsi="Arial" w:cs="Arial"/>
        </w:rPr>
        <w:t xml:space="preserve">Luogo dell’evento: Piazza Mazzini </w:t>
      </w:r>
    </w:p>
    <w:p w14:paraId="527495A4" w14:textId="56D99DBF" w:rsidR="004101FD" w:rsidRPr="00664D00" w:rsidRDefault="004101FD" w:rsidP="004101FD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Prevista nelle date del </w:t>
      </w:r>
      <w:r w:rsidR="00443703" w:rsidRPr="00443703">
        <w:rPr>
          <w:rFonts w:ascii="Arial" w:hAnsi="Arial" w:cs="Arial"/>
        </w:rPr>
        <w:t>dal 29-30-31 Agosto e 01-02 Settembre</w:t>
      </w:r>
      <w:r w:rsidR="00443703">
        <w:rPr>
          <w:rFonts w:ascii="Arial" w:hAnsi="Arial" w:cs="Arial"/>
        </w:rPr>
        <w:t xml:space="preserve"> 2025</w:t>
      </w:r>
    </w:p>
    <w:p w14:paraId="5D9DA2B9" w14:textId="77777777" w:rsidR="004101FD" w:rsidRPr="00664D00" w:rsidRDefault="004101FD" w:rsidP="004101FD">
      <w:pPr>
        <w:spacing w:after="0"/>
        <w:jc w:val="both"/>
        <w:rPr>
          <w:rFonts w:ascii="Arial" w:hAnsi="Arial" w:cs="Arial"/>
        </w:rPr>
      </w:pPr>
    </w:p>
    <w:p w14:paraId="244CE21C" w14:textId="77777777" w:rsidR="005A4F71" w:rsidRPr="00425ACB" w:rsidRDefault="005A4F71" w:rsidP="005A4F71">
      <w:pPr>
        <w:spacing w:after="0"/>
        <w:rPr>
          <w:rFonts w:ascii="Arial" w:hAnsi="Arial" w:cs="Arial"/>
        </w:rPr>
      </w:pPr>
    </w:p>
    <w:p w14:paraId="28A96108" w14:textId="77777777" w:rsidR="00425ACB" w:rsidRDefault="00D12155" w:rsidP="00CF1CF3">
      <w:pPr>
        <w:spacing w:after="0"/>
        <w:rPr>
          <w:rFonts w:ascii="Arial" w:hAnsi="Arial" w:cs="Arial"/>
        </w:rPr>
      </w:pPr>
      <w:r w:rsidRPr="00425ACB">
        <w:rPr>
          <w:rFonts w:ascii="Arial" w:hAnsi="Arial" w:cs="Arial"/>
        </w:rPr>
        <w:t>2. Per le finalità di cui al presente articolo i volontari dell’Associazione –preventivamente individuati e comunicati– possono utilizzare i mezzi di proprietà del Comune.</w:t>
      </w:r>
    </w:p>
    <w:p w14:paraId="03786D80" w14:textId="77777777" w:rsidR="004101FD" w:rsidRDefault="004101FD" w:rsidP="00CF1CF3">
      <w:pPr>
        <w:spacing w:after="0"/>
        <w:rPr>
          <w:rFonts w:ascii="Arial" w:hAnsi="Arial" w:cs="Arial"/>
        </w:rPr>
      </w:pPr>
    </w:p>
    <w:p w14:paraId="609ED34A" w14:textId="77777777" w:rsidR="00425ACB" w:rsidRDefault="00425ACB" w:rsidP="00425ACB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Art.2 Impegni economici del Comune</w:t>
      </w:r>
    </w:p>
    <w:p w14:paraId="481CAC07" w14:textId="77777777" w:rsidR="00425ACB" w:rsidRDefault="00425ACB" w:rsidP="004101FD">
      <w:pPr>
        <w:pStyle w:val="Paragrafoelenco"/>
        <w:numPr>
          <w:ilvl w:val="0"/>
          <w:numId w:val="4"/>
        </w:numPr>
        <w:spacing w:after="0" w:line="25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Il Comune a fronte degli impegni assunti dall’Associazione ai sensi della presente convenzione:</w:t>
      </w:r>
    </w:p>
    <w:p w14:paraId="0F0062D6" w14:textId="77777777" w:rsidR="00425ACB" w:rsidRDefault="00425ACB" w:rsidP="004101FD">
      <w:pPr>
        <w:pStyle w:val="Paragrafoelenco"/>
        <w:numPr>
          <w:ilvl w:val="0"/>
          <w:numId w:val="5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autorizza i soci volontari indicati dall’Associazione all’impiego dei propri mezzi, per consentire le attività di trasporto ed allestimento;</w:t>
      </w:r>
    </w:p>
    <w:p w14:paraId="257E82A4" w14:textId="36A22B23" w:rsidR="004101FD" w:rsidRPr="00600DFD" w:rsidRDefault="004101FD" w:rsidP="004101FD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600DFD">
        <w:rPr>
          <w:rFonts w:ascii="Arial" w:hAnsi="Arial" w:cs="Arial"/>
        </w:rPr>
        <w:t>rimbors</w:t>
      </w:r>
      <w:r w:rsidR="00443703">
        <w:rPr>
          <w:rFonts w:ascii="Arial" w:hAnsi="Arial" w:cs="Arial"/>
        </w:rPr>
        <w:t>a</w:t>
      </w:r>
      <w:r w:rsidRPr="00600DFD">
        <w:rPr>
          <w:rFonts w:ascii="Arial" w:hAnsi="Arial" w:cs="Arial"/>
        </w:rPr>
        <w:t xml:space="preserve"> le spese sostenute dall’Associazione e da questa debitamente rendicontate e giustificate, secondo quanto stabilito all’art. 7 </w:t>
      </w:r>
      <w:r>
        <w:rPr>
          <w:rFonts w:ascii="Arial" w:hAnsi="Arial" w:cs="Arial"/>
        </w:rPr>
        <w:t xml:space="preserve">della </w:t>
      </w:r>
      <w:r w:rsidRPr="00600DFD">
        <w:rPr>
          <w:rFonts w:ascii="Arial" w:hAnsi="Arial" w:cs="Arial"/>
        </w:rPr>
        <w:t>convezione, fino a</w:t>
      </w:r>
      <w:r>
        <w:rPr>
          <w:rFonts w:ascii="Arial" w:hAnsi="Arial" w:cs="Arial"/>
        </w:rPr>
        <w:t>d un importo massimo pari ad € 1</w:t>
      </w:r>
      <w:r w:rsidRPr="00600DFD">
        <w:rPr>
          <w:rFonts w:ascii="Arial" w:hAnsi="Arial" w:cs="Arial"/>
        </w:rPr>
        <w:t xml:space="preserve">.000,00=; non sono ammesse erogazioni di carattere forfettario o destinate a sostenere i costi generali di esercizio dell’Associazione. </w:t>
      </w:r>
    </w:p>
    <w:p w14:paraId="1B8C2376" w14:textId="77777777" w:rsidR="004101FD" w:rsidRDefault="00425ACB" w:rsidP="004101FD">
      <w:pPr>
        <w:pStyle w:val="Paragrafoelenco"/>
        <w:numPr>
          <w:ilvl w:val="0"/>
          <w:numId w:val="5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farà carico:</w:t>
      </w:r>
    </w:p>
    <w:p w14:paraId="58CA35B5" w14:textId="25B628C8" w:rsidR="004101FD" w:rsidRPr="004101FD" w:rsidRDefault="004101FD" w:rsidP="004101FD">
      <w:pPr>
        <w:pStyle w:val="Paragrafoelenco"/>
        <w:numPr>
          <w:ilvl w:val="0"/>
          <w:numId w:val="18"/>
        </w:numPr>
        <w:spacing w:after="0" w:line="256" w:lineRule="auto"/>
        <w:jc w:val="both"/>
        <w:rPr>
          <w:rFonts w:ascii="Arial" w:hAnsi="Arial" w:cs="Arial"/>
        </w:rPr>
      </w:pPr>
      <w:r w:rsidRPr="004101FD">
        <w:rPr>
          <w:rFonts w:ascii="Arial" w:hAnsi="Arial" w:cs="Arial"/>
        </w:rPr>
        <w:t xml:space="preserve">del costo degli intrattenimenti che si svolgeranno nelle serate di domenica </w:t>
      </w:r>
      <w:r w:rsidR="00443703">
        <w:rPr>
          <w:rFonts w:ascii="Arial" w:hAnsi="Arial" w:cs="Arial"/>
        </w:rPr>
        <w:t>31 Agosto</w:t>
      </w:r>
      <w:r w:rsidRPr="004101FD">
        <w:rPr>
          <w:rFonts w:ascii="Arial" w:hAnsi="Arial" w:cs="Arial"/>
        </w:rPr>
        <w:t xml:space="preserve"> e martedì </w:t>
      </w:r>
      <w:r w:rsidR="00443703">
        <w:rPr>
          <w:rFonts w:ascii="Arial" w:hAnsi="Arial" w:cs="Arial"/>
        </w:rPr>
        <w:t>02 Settembre</w:t>
      </w:r>
      <w:r w:rsidRPr="004101FD">
        <w:rPr>
          <w:rFonts w:ascii="Arial" w:hAnsi="Arial" w:cs="Arial"/>
        </w:rPr>
        <w:t>;</w:t>
      </w:r>
    </w:p>
    <w:p w14:paraId="5C3F1AEB" w14:textId="77777777" w:rsidR="00425ACB" w:rsidRDefault="00425ACB" w:rsidP="004101FD">
      <w:pPr>
        <w:pStyle w:val="Paragrafoelenco"/>
        <w:numPr>
          <w:ilvl w:val="0"/>
          <w:numId w:val="6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della spesa relativa alle attrezzature tecniche riguardanti gli intrattenimenti di tutte le serate del suddetto evento (service audio);</w:t>
      </w:r>
    </w:p>
    <w:p w14:paraId="7BF8932B" w14:textId="77777777" w:rsidR="00425ACB" w:rsidRDefault="00425ACB" w:rsidP="004101FD">
      <w:pPr>
        <w:pStyle w:val="Paragrafoelenco"/>
        <w:numPr>
          <w:ilvl w:val="0"/>
          <w:numId w:val="6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delle spese relative alle utenze per l’organizzazione degli eventi;</w:t>
      </w:r>
    </w:p>
    <w:p w14:paraId="58E033F2" w14:textId="77777777" w:rsidR="00CF1CF3" w:rsidRPr="00425ACB" w:rsidRDefault="00CF1CF3" w:rsidP="00CF1CF3">
      <w:pPr>
        <w:spacing w:after="0"/>
        <w:rPr>
          <w:rFonts w:ascii="Arial" w:hAnsi="Arial" w:cs="Arial"/>
        </w:rPr>
      </w:pPr>
    </w:p>
    <w:p w14:paraId="72DAC43A" w14:textId="77777777" w:rsidR="00425ACB" w:rsidRDefault="00425ACB" w:rsidP="00425ACB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Art.3 Impegni economici dell’Associazione</w:t>
      </w:r>
    </w:p>
    <w:p w14:paraId="4DA6E0B4" w14:textId="74C0622E" w:rsidR="00425ACB" w:rsidRDefault="00425ACB" w:rsidP="004101FD">
      <w:pPr>
        <w:pStyle w:val="Paragrafoelenco"/>
        <w:numPr>
          <w:ilvl w:val="0"/>
          <w:numId w:val="7"/>
        </w:numPr>
        <w:spacing w:after="0" w:line="25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L’Associazione, a fronte degli impegni assunti dal Comune ai sensi della presente convenzione, si impegna al pagamento della spesa relativa agli intrattenimenti che si svolgeranno nella serata di </w:t>
      </w:r>
      <w:r w:rsidR="004101FD">
        <w:rPr>
          <w:rFonts w:ascii="Arial" w:hAnsi="Arial" w:cs="Arial"/>
        </w:rPr>
        <w:t xml:space="preserve">sabato </w:t>
      </w:r>
      <w:r w:rsidR="00443703">
        <w:rPr>
          <w:rFonts w:ascii="Arial" w:hAnsi="Arial" w:cs="Arial"/>
        </w:rPr>
        <w:t>30</w:t>
      </w:r>
      <w:r w:rsidR="004101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Agosto, preventivamente concordati con l’Amministrazione comunale ed altre eventuali associazioni coinvolte.</w:t>
      </w:r>
    </w:p>
    <w:p w14:paraId="1A8EE3B4" w14:textId="77777777" w:rsidR="00CF1CF3" w:rsidRPr="00425ACB" w:rsidRDefault="00CF1CF3" w:rsidP="00CF1CF3">
      <w:pPr>
        <w:spacing w:after="0"/>
        <w:rPr>
          <w:rFonts w:ascii="Arial" w:hAnsi="Arial" w:cs="Arial"/>
        </w:rPr>
      </w:pPr>
    </w:p>
    <w:p w14:paraId="45D161F3" w14:textId="77777777" w:rsidR="00425ACB" w:rsidRDefault="00425ACB" w:rsidP="00425ACB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 4 Impegni organizzativi del Comune</w:t>
      </w:r>
    </w:p>
    <w:p w14:paraId="0CA77EA6" w14:textId="77777777" w:rsidR="00425ACB" w:rsidRDefault="00425ACB" w:rsidP="004101FD">
      <w:pPr>
        <w:pStyle w:val="Paragrafoelenco"/>
        <w:numPr>
          <w:ilvl w:val="0"/>
          <w:numId w:val="8"/>
        </w:numPr>
        <w:spacing w:after="0" w:line="25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Per l’organizzazione dell’evento, il Comune garantisce: </w:t>
      </w:r>
    </w:p>
    <w:p w14:paraId="10B251D7" w14:textId="77777777" w:rsidR="00425ACB" w:rsidRDefault="00425ACB" w:rsidP="004101FD">
      <w:pPr>
        <w:pStyle w:val="Paragrafoelenco"/>
        <w:numPr>
          <w:ilvl w:val="0"/>
          <w:numId w:val="9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presenza del proprio personale tecnico a direzione e/o supporto delle attività di allestimento ed in generale di carattere tecnico, compresa la realizzazione delle attività di collaudo di strutture temporanee secondo gli accordi di volta in volta intercorrenti;</w:t>
      </w:r>
    </w:p>
    <w:p w14:paraId="23FA6D0A" w14:textId="77777777" w:rsidR="00425ACB" w:rsidRDefault="00425ACB" w:rsidP="004101FD">
      <w:pPr>
        <w:pStyle w:val="Paragrafoelenco"/>
        <w:numPr>
          <w:ilvl w:val="0"/>
          <w:numId w:val="9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redazione del piano di sicurezza, a cura di un tecnico abilitato;</w:t>
      </w:r>
    </w:p>
    <w:p w14:paraId="5935DA7E" w14:textId="77777777" w:rsidR="00425ACB" w:rsidRDefault="00425ACB" w:rsidP="004101FD">
      <w:pPr>
        <w:pStyle w:val="Paragrafoelenco"/>
        <w:numPr>
          <w:ilvl w:val="0"/>
          <w:numId w:val="8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L’Amministrazione potrà farsi carico nella misura che verrà di volta in volta puntualizzata sulla base del programma presentato dei seguenti servizi, qui elencati a mero titolo esemplificativo:</w:t>
      </w:r>
    </w:p>
    <w:p w14:paraId="020C0704" w14:textId="77777777" w:rsidR="00425ACB" w:rsidRDefault="00425ACB" w:rsidP="004101FD">
      <w:pPr>
        <w:pStyle w:val="Paragrafoelenco"/>
        <w:numPr>
          <w:ilvl w:val="0"/>
          <w:numId w:val="10"/>
        </w:numPr>
        <w:spacing w:after="0" w:line="256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lavori pubblici: apposizione segnaletica stradale - montaggio e smontaggio palco di proprietà comunale - trasporto transenne e generatori di proprietà comunale - attivazione servizio di pulizia e raccolta rifiuti (in concessione alla ditta IREN);</w:t>
      </w:r>
    </w:p>
    <w:p w14:paraId="2275E5DE" w14:textId="77777777" w:rsidR="00425ACB" w:rsidRDefault="00425ACB" w:rsidP="004101FD">
      <w:pPr>
        <w:pStyle w:val="Paragrafoelenco"/>
        <w:numPr>
          <w:ilvl w:val="0"/>
          <w:numId w:val="10"/>
        </w:numPr>
        <w:spacing w:after="0" w:line="256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comunicazione: utilizzazione dei propri canali comunicativi per promuovere la più ampia partecipazione agli eventi e alle manifestazioni.</w:t>
      </w:r>
    </w:p>
    <w:p w14:paraId="20003F15" w14:textId="77777777" w:rsidR="00425ACB" w:rsidRDefault="00425ACB" w:rsidP="00425ACB">
      <w:pPr>
        <w:pStyle w:val="Paragrafoelenco"/>
        <w:spacing w:after="0" w:line="256" w:lineRule="auto"/>
        <w:ind w:left="1068"/>
        <w:jc w:val="both"/>
        <w:rPr>
          <w:rFonts w:ascii="Arial" w:hAnsi="Arial" w:cs="Arial"/>
        </w:rPr>
      </w:pPr>
    </w:p>
    <w:p w14:paraId="2A0C2605" w14:textId="77777777" w:rsidR="00425ACB" w:rsidRDefault="00425ACB" w:rsidP="00425ACB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 5 Mezzi e strumentazioni comunali</w:t>
      </w:r>
    </w:p>
    <w:p w14:paraId="2F1B61E4" w14:textId="77777777" w:rsidR="00425ACB" w:rsidRDefault="00425ACB" w:rsidP="004101FD">
      <w:pPr>
        <w:pStyle w:val="Paragrafoelenco"/>
        <w:numPr>
          <w:ilvl w:val="0"/>
          <w:numId w:val="11"/>
        </w:numPr>
        <w:spacing w:after="0" w:line="25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Il Comune mette a disposizione gratuitamente le attrezzature, di proprietà Comunale, impiegate nell’organizzazione di manifestazioni quali per esempio palchi, sedie, generatori, ecc.;</w:t>
      </w:r>
    </w:p>
    <w:p w14:paraId="48872AAA" w14:textId="77777777" w:rsidR="00425ACB" w:rsidRDefault="00425ACB" w:rsidP="004101FD">
      <w:pPr>
        <w:pStyle w:val="Paragrafoelenco"/>
        <w:numPr>
          <w:ilvl w:val="0"/>
          <w:numId w:val="11"/>
        </w:numPr>
        <w:spacing w:after="0" w:line="25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Comune inoltre autorizza di volta in volta i volontari indicati dall’Associazione ad utilizzare i mezzi di trasporto comunali; </w:t>
      </w:r>
    </w:p>
    <w:p w14:paraId="047C9680" w14:textId="77777777" w:rsidR="00425ACB" w:rsidRDefault="00425ACB" w:rsidP="004101FD">
      <w:pPr>
        <w:pStyle w:val="Paragrafoelenco"/>
        <w:numPr>
          <w:ilvl w:val="0"/>
          <w:numId w:val="11"/>
        </w:numPr>
        <w:spacing w:after="0" w:line="25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L’Associazione si impegna a: </w:t>
      </w:r>
    </w:p>
    <w:p w14:paraId="3AA65EB4" w14:textId="77777777" w:rsidR="00425ACB" w:rsidRDefault="00425ACB" w:rsidP="004101FD">
      <w:pPr>
        <w:pStyle w:val="Paragrafoelenco"/>
        <w:numPr>
          <w:ilvl w:val="0"/>
          <w:numId w:val="12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custodire i beni mobili e le aree pubbliche temporaneamente assegnatigli dal Comune; </w:t>
      </w:r>
    </w:p>
    <w:p w14:paraId="1B8BEDB1" w14:textId="77777777" w:rsidR="00425ACB" w:rsidRDefault="00425ACB" w:rsidP="004101FD">
      <w:pPr>
        <w:pStyle w:val="Paragrafoelenco"/>
        <w:numPr>
          <w:ilvl w:val="0"/>
          <w:numId w:val="12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utilizzare i beni mobili e le attrezzature di proprietà comunale per i soli scopi previsti nel presente atto, osservando eventuali norme di utilizzo e/o sicurezza degli stessi e con divieto di concessione a terzi non autorizzati;</w:t>
      </w:r>
    </w:p>
    <w:p w14:paraId="622A7205" w14:textId="77777777" w:rsidR="00425ACB" w:rsidRDefault="00425ACB" w:rsidP="004101FD">
      <w:pPr>
        <w:pStyle w:val="Paragrafoelenco"/>
        <w:numPr>
          <w:ilvl w:val="0"/>
          <w:numId w:val="12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reintegrare i beni e le attrezzature eventualmente distrutti o danneggiati durante l’utilizzo per l’evento in convenzione, ovvero al pagamento degli stessi;</w:t>
      </w:r>
    </w:p>
    <w:p w14:paraId="39EBC7B4" w14:textId="77777777" w:rsidR="00CF1CF3" w:rsidRPr="00425ACB" w:rsidRDefault="00CF1CF3" w:rsidP="00CF1CF3">
      <w:pPr>
        <w:spacing w:after="0"/>
        <w:rPr>
          <w:rFonts w:ascii="Arial" w:hAnsi="Arial" w:cs="Arial"/>
        </w:rPr>
      </w:pPr>
    </w:p>
    <w:p w14:paraId="1536D598" w14:textId="77777777" w:rsidR="00425ACB" w:rsidRDefault="00425ACB" w:rsidP="00425ACB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Art. 6 Oneri assicurativi dell’Associazione</w:t>
      </w:r>
    </w:p>
    <w:p w14:paraId="73ACF4CB" w14:textId="77777777" w:rsidR="00425ACB" w:rsidRDefault="00425ACB" w:rsidP="004101FD">
      <w:pPr>
        <w:pStyle w:val="Paragrafoelenco"/>
        <w:numPr>
          <w:ilvl w:val="0"/>
          <w:numId w:val="13"/>
        </w:numPr>
        <w:spacing w:after="0" w:line="25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L’Associazione sottoscrive:</w:t>
      </w:r>
    </w:p>
    <w:p w14:paraId="4D380203" w14:textId="77777777" w:rsidR="00425ACB" w:rsidRDefault="00425ACB" w:rsidP="004101FD">
      <w:pPr>
        <w:pStyle w:val="Paragrafoelenco"/>
        <w:numPr>
          <w:ilvl w:val="0"/>
          <w:numId w:val="14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idonea polizza assicurativa a copertura delle manifestazioni, attività, iniziative realizzate, RCT RCO nonché contro i rischi di danneggiamento, deperimento anche a causa di incendio, esplosione, scoppio, eventi socio politici, eventi atmosferici, dolo e colpa grave, con rinuncia alla rivalsa nei confronti del Comune, del ricorso di vicini/terzi per un massimale di almeno € 1.500.000,00;</w:t>
      </w:r>
    </w:p>
    <w:p w14:paraId="46C08D41" w14:textId="77777777" w:rsidR="004101FD" w:rsidRPr="00600DFD" w:rsidRDefault="004101FD" w:rsidP="004101FD">
      <w:pPr>
        <w:pStyle w:val="Paragrafoelenco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600DFD">
        <w:rPr>
          <w:rFonts w:ascii="Arial" w:hAnsi="Arial" w:cs="Arial"/>
        </w:rPr>
        <w:t>idonea polizza assicurativa a copertura degli infortuni ai prestatori d’opera impegnati nelle attività della presente convenzione;</w:t>
      </w:r>
    </w:p>
    <w:p w14:paraId="60C669DF" w14:textId="77777777" w:rsidR="00425ACB" w:rsidRDefault="00425ACB" w:rsidP="004101FD">
      <w:pPr>
        <w:pStyle w:val="Paragrafoelenco"/>
        <w:numPr>
          <w:ilvl w:val="0"/>
          <w:numId w:val="13"/>
        </w:numPr>
        <w:spacing w:after="0" w:line="25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Detta polizza è da stipularsi presso primaria compagnia assicurativa.</w:t>
      </w:r>
    </w:p>
    <w:p w14:paraId="36D88786" w14:textId="77777777" w:rsidR="00425ACB" w:rsidRDefault="00425ACB" w:rsidP="004101FD">
      <w:pPr>
        <w:pStyle w:val="Paragrafoelenco"/>
        <w:numPr>
          <w:ilvl w:val="0"/>
          <w:numId w:val="13"/>
        </w:numPr>
        <w:spacing w:after="0" w:line="25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All’atto della sottoscrizione della presente convenzione e comunque entro i successivi 30 giorni, dovrà essere consegnata copia di detta polizza al Comune.</w:t>
      </w:r>
    </w:p>
    <w:p w14:paraId="2BD3EEA8" w14:textId="77777777" w:rsidR="00425ACB" w:rsidRDefault="00425ACB" w:rsidP="004101FD">
      <w:pPr>
        <w:pStyle w:val="Paragrafoelenco"/>
        <w:numPr>
          <w:ilvl w:val="0"/>
          <w:numId w:val="13"/>
        </w:numPr>
        <w:spacing w:after="0" w:line="25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Gli oneri di cui al presente articolo sono oggetto di rimborso a norma dell’art. 56 del d.lgs. 3 luglio 2017 n. 117.</w:t>
      </w:r>
    </w:p>
    <w:p w14:paraId="7C7767BD" w14:textId="77777777" w:rsidR="00425ACB" w:rsidRDefault="00425ACB" w:rsidP="00425ACB">
      <w:pPr>
        <w:pStyle w:val="Paragrafoelenco"/>
        <w:spacing w:after="0"/>
        <w:ind w:left="426"/>
        <w:jc w:val="both"/>
        <w:rPr>
          <w:rFonts w:ascii="Arial" w:hAnsi="Arial" w:cs="Arial"/>
        </w:rPr>
      </w:pPr>
    </w:p>
    <w:p w14:paraId="32BA252A" w14:textId="77777777" w:rsidR="00425ACB" w:rsidRDefault="00425ACB" w:rsidP="00425ACB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 7 Oneri dell’Associazione in fase di rendicontazione</w:t>
      </w:r>
    </w:p>
    <w:p w14:paraId="56956885" w14:textId="0D01B64B" w:rsidR="004101FD" w:rsidRPr="00884BED" w:rsidRDefault="004101FD" w:rsidP="00884BED">
      <w:pPr>
        <w:pStyle w:val="Paragrafoelenco"/>
        <w:numPr>
          <w:ilvl w:val="0"/>
          <w:numId w:val="19"/>
        </w:numPr>
        <w:spacing w:after="0"/>
        <w:ind w:left="426"/>
        <w:jc w:val="both"/>
        <w:rPr>
          <w:rFonts w:ascii="Arial" w:hAnsi="Arial" w:cs="Arial"/>
        </w:rPr>
      </w:pPr>
      <w:r w:rsidRPr="00600DFD">
        <w:rPr>
          <w:rFonts w:ascii="Arial" w:hAnsi="Arial" w:cs="Arial"/>
        </w:rPr>
        <w:t>Le sole spese ammesse a rendicontazione s</w:t>
      </w:r>
      <w:r w:rsidR="00884BED">
        <w:rPr>
          <w:rFonts w:ascii="Arial" w:hAnsi="Arial" w:cs="Arial"/>
        </w:rPr>
        <w:t xml:space="preserve">ono </w:t>
      </w:r>
      <w:r w:rsidRPr="00884BED">
        <w:rPr>
          <w:rFonts w:ascii="Arial" w:hAnsi="Arial" w:cs="Arial"/>
        </w:rPr>
        <w:t>le Polizze assicurative, di cui all’art. 6 della presente convenzione</w:t>
      </w:r>
    </w:p>
    <w:p w14:paraId="3CD78B36" w14:textId="77777777" w:rsidR="004101FD" w:rsidRPr="00600DFD" w:rsidRDefault="004101FD" w:rsidP="004101FD">
      <w:pPr>
        <w:pStyle w:val="Paragrafoelenco"/>
        <w:numPr>
          <w:ilvl w:val="0"/>
          <w:numId w:val="19"/>
        </w:numPr>
        <w:spacing w:after="0"/>
        <w:ind w:left="426"/>
        <w:jc w:val="both"/>
        <w:rPr>
          <w:rFonts w:ascii="Arial" w:hAnsi="Arial" w:cs="Arial"/>
        </w:rPr>
      </w:pPr>
      <w:r w:rsidRPr="00600DFD">
        <w:rPr>
          <w:rFonts w:ascii="Arial" w:hAnsi="Arial" w:cs="Arial"/>
        </w:rPr>
        <w:t>L’Associazione è tenuta a presentare, a consuntivo, un rendiconto economico analitico corredato della documentazione giustificativa di ciascuna spesa sostenuta per la quale si richiede il rimborso, con la dimostrazione dell’avvenuto pagamento.</w:t>
      </w:r>
    </w:p>
    <w:p w14:paraId="6A90208A" w14:textId="77777777" w:rsidR="00CF1CF3" w:rsidRPr="00425ACB" w:rsidRDefault="00CF1CF3" w:rsidP="00CF1CF3">
      <w:pPr>
        <w:spacing w:after="0"/>
        <w:rPr>
          <w:rFonts w:ascii="Arial" w:hAnsi="Arial" w:cs="Arial"/>
        </w:rPr>
      </w:pPr>
    </w:p>
    <w:p w14:paraId="03EFA093" w14:textId="77777777" w:rsidR="00425ACB" w:rsidRDefault="00425ACB" w:rsidP="00425ACB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 8 Attività particolari in occasione della manifestazione. Controllo di qualità.</w:t>
      </w:r>
    </w:p>
    <w:p w14:paraId="52A3DEE5" w14:textId="77777777" w:rsidR="004101FD" w:rsidRPr="00600DFD" w:rsidRDefault="004101FD" w:rsidP="004101FD">
      <w:pPr>
        <w:pStyle w:val="Paragrafoelenco"/>
        <w:numPr>
          <w:ilvl w:val="0"/>
          <w:numId w:val="21"/>
        </w:numPr>
        <w:spacing w:after="0"/>
        <w:ind w:left="426"/>
        <w:jc w:val="both"/>
        <w:rPr>
          <w:rFonts w:ascii="Arial" w:hAnsi="Arial" w:cs="Arial"/>
        </w:rPr>
      </w:pPr>
      <w:r w:rsidRPr="00600DFD">
        <w:rPr>
          <w:rFonts w:ascii="Arial" w:hAnsi="Arial" w:cs="Arial"/>
        </w:rPr>
        <w:t>In occasione della manifestazione oggetto della presente convenzione l’Associazione assume i seguenti compiti, da svolgersi con la presenza di almeno due volontari:</w:t>
      </w:r>
    </w:p>
    <w:p w14:paraId="73AACD6E" w14:textId="77777777" w:rsidR="004101FD" w:rsidRPr="00600DFD" w:rsidRDefault="004101FD" w:rsidP="004101FD">
      <w:pPr>
        <w:pStyle w:val="Paragrafoelenco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600DFD">
        <w:rPr>
          <w:rFonts w:ascii="Arial" w:hAnsi="Arial" w:cs="Arial"/>
        </w:rPr>
        <w:t>supporto al Comune nella fase allestimento delle aree nelle quali si svolgeranno gli eventi: a tale fine un membro dell’Associazione assume il compito di coordinatore dell’attività e si relaziona con la struttura tecnica del Comune per organizzare e coordinare le attività;</w:t>
      </w:r>
    </w:p>
    <w:p w14:paraId="7A97F7C8" w14:textId="77777777" w:rsidR="004101FD" w:rsidRPr="00600DFD" w:rsidRDefault="004101FD" w:rsidP="004101FD">
      <w:pPr>
        <w:pStyle w:val="Paragrafoelenco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600DFD">
        <w:rPr>
          <w:rFonts w:ascii="Arial" w:hAnsi="Arial" w:cs="Arial"/>
        </w:rPr>
        <w:t>rapporto diretto con la struttura tecnica del Comune (che svolge gratuitamente l’incarico);</w:t>
      </w:r>
    </w:p>
    <w:p w14:paraId="3309B98E" w14:textId="77777777" w:rsidR="004101FD" w:rsidRPr="00600DFD" w:rsidRDefault="004101FD" w:rsidP="004101FD">
      <w:pPr>
        <w:pStyle w:val="Paragrafoelenco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600DFD">
        <w:rPr>
          <w:rFonts w:ascii="Arial" w:hAnsi="Arial" w:cs="Arial"/>
        </w:rPr>
        <w:t>rapporti con le altre associazioni eventualmente coinvolte nell’organizzazione;</w:t>
      </w:r>
    </w:p>
    <w:p w14:paraId="172046D8" w14:textId="77777777" w:rsidR="004101FD" w:rsidRPr="00600DFD" w:rsidRDefault="004101FD" w:rsidP="004101FD">
      <w:pPr>
        <w:pStyle w:val="Paragrafoelenco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600DFD">
        <w:rPr>
          <w:rFonts w:ascii="Arial" w:hAnsi="Arial" w:cs="Arial"/>
        </w:rPr>
        <w:t>assistenza al pubblico;</w:t>
      </w:r>
    </w:p>
    <w:p w14:paraId="4C4A802B" w14:textId="77777777" w:rsidR="004101FD" w:rsidRPr="00600DFD" w:rsidRDefault="004101FD" w:rsidP="004101FD">
      <w:pPr>
        <w:pStyle w:val="Paragrafoelenco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600DFD">
        <w:rPr>
          <w:rFonts w:ascii="Arial" w:hAnsi="Arial" w:cs="Arial"/>
        </w:rPr>
        <w:t>custodia e guardiania delle attrezzature;</w:t>
      </w:r>
    </w:p>
    <w:p w14:paraId="6123D832" w14:textId="77777777" w:rsidR="004101FD" w:rsidRPr="00600DFD" w:rsidRDefault="004101FD" w:rsidP="004101FD">
      <w:pPr>
        <w:pStyle w:val="Paragrafoelenco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600DFD">
        <w:rPr>
          <w:rFonts w:ascii="Arial" w:hAnsi="Arial" w:cs="Arial"/>
        </w:rPr>
        <w:t>supporto nella fase di chiusura della manifestazione, con smontaggio e riconsegna delle attrezzature;</w:t>
      </w:r>
    </w:p>
    <w:p w14:paraId="3729E98E" w14:textId="77777777" w:rsidR="004101FD" w:rsidRPr="00600DFD" w:rsidRDefault="004101FD" w:rsidP="004101FD">
      <w:pPr>
        <w:pStyle w:val="Paragrafoelenco"/>
        <w:numPr>
          <w:ilvl w:val="0"/>
          <w:numId w:val="21"/>
        </w:numPr>
        <w:spacing w:after="0"/>
        <w:ind w:left="426"/>
        <w:jc w:val="both"/>
        <w:rPr>
          <w:rFonts w:ascii="Arial" w:hAnsi="Arial" w:cs="Arial"/>
        </w:rPr>
      </w:pPr>
      <w:r w:rsidRPr="00600DFD">
        <w:rPr>
          <w:rFonts w:ascii="Arial" w:hAnsi="Arial" w:cs="Arial"/>
        </w:rPr>
        <w:t>Il Comune conserva il ruolo di coordinamento e controllo delle attività oggetto della manifestazione ed in particolare dovrà essere costantemente informato in ordine:</w:t>
      </w:r>
    </w:p>
    <w:p w14:paraId="5DF1BBEF" w14:textId="77777777" w:rsidR="004101FD" w:rsidRPr="00600DFD" w:rsidRDefault="004101FD" w:rsidP="004101FD">
      <w:pPr>
        <w:pStyle w:val="Paragrafoelenco"/>
        <w:numPr>
          <w:ilvl w:val="0"/>
          <w:numId w:val="1"/>
        </w:numPr>
        <w:spacing w:after="0"/>
        <w:ind w:left="1068"/>
        <w:jc w:val="both"/>
        <w:rPr>
          <w:rFonts w:ascii="Arial" w:hAnsi="Arial" w:cs="Arial"/>
        </w:rPr>
      </w:pPr>
      <w:r w:rsidRPr="00600DFD">
        <w:rPr>
          <w:rFonts w:ascii="Arial" w:hAnsi="Arial" w:cs="Arial"/>
        </w:rPr>
        <w:t>al numero ed al nominativo dei volontari coinvolti;</w:t>
      </w:r>
    </w:p>
    <w:p w14:paraId="1DC3A761" w14:textId="77777777" w:rsidR="004101FD" w:rsidRPr="00600DFD" w:rsidRDefault="004101FD" w:rsidP="004101FD">
      <w:pPr>
        <w:pStyle w:val="Paragrafoelenco"/>
        <w:numPr>
          <w:ilvl w:val="0"/>
          <w:numId w:val="1"/>
        </w:numPr>
        <w:spacing w:after="0"/>
        <w:ind w:left="1068"/>
        <w:jc w:val="both"/>
        <w:rPr>
          <w:rFonts w:ascii="Arial" w:hAnsi="Arial" w:cs="Arial"/>
        </w:rPr>
      </w:pPr>
      <w:r w:rsidRPr="00600DFD">
        <w:rPr>
          <w:rFonts w:ascii="Arial" w:hAnsi="Arial" w:cs="Arial"/>
        </w:rPr>
        <w:t>alle deviazioni dal programma concordato, dettate da accadimenti non previsti che possono compromettere il rispetto delle tempistiche o lo svolgimento delle attività programmate;</w:t>
      </w:r>
    </w:p>
    <w:p w14:paraId="75F8E8C3" w14:textId="77777777" w:rsidR="004101FD" w:rsidRPr="00600DFD" w:rsidRDefault="004101FD" w:rsidP="004101FD">
      <w:pPr>
        <w:pStyle w:val="Paragrafoelenco"/>
        <w:numPr>
          <w:ilvl w:val="0"/>
          <w:numId w:val="21"/>
        </w:numPr>
        <w:spacing w:after="0"/>
        <w:ind w:left="426"/>
        <w:jc w:val="both"/>
        <w:rPr>
          <w:rFonts w:ascii="Arial" w:hAnsi="Arial" w:cs="Arial"/>
        </w:rPr>
      </w:pPr>
      <w:r w:rsidRPr="00600DFD">
        <w:rPr>
          <w:rFonts w:ascii="Arial" w:hAnsi="Arial" w:cs="Arial"/>
        </w:rPr>
        <w:t>Nei casi di cui al comma precedente, il Comune detterà indicazioni specifiche e inderogabili a cui l’Associazione dovrà attenersi per assicurare il rispetto del calendario programmato.</w:t>
      </w:r>
    </w:p>
    <w:p w14:paraId="45865A0A" w14:textId="77777777" w:rsidR="00425ACB" w:rsidRDefault="00425ACB" w:rsidP="00425ACB">
      <w:pPr>
        <w:spacing w:after="0"/>
        <w:jc w:val="both"/>
        <w:rPr>
          <w:rFonts w:ascii="Arial" w:hAnsi="Arial" w:cs="Arial"/>
        </w:rPr>
      </w:pPr>
    </w:p>
    <w:p w14:paraId="4E391C1B" w14:textId="77777777" w:rsidR="00425ACB" w:rsidRDefault="00425ACB" w:rsidP="00425ACB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 9 Sospensione e risoluzione della convenzione</w:t>
      </w:r>
    </w:p>
    <w:p w14:paraId="7FF815EA" w14:textId="77777777" w:rsidR="00425ACB" w:rsidRDefault="00425ACB" w:rsidP="004101FD">
      <w:pPr>
        <w:pStyle w:val="Paragrafoelenco"/>
        <w:numPr>
          <w:ilvl w:val="0"/>
          <w:numId w:val="15"/>
        </w:numPr>
        <w:spacing w:after="0" w:line="25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Il Comune si riserva di sospendere temporaneamente la presente convenzione per comprovati motivi, che saranno comunicati all’Associazione almeno con 30 giorni di anticipo.</w:t>
      </w:r>
    </w:p>
    <w:p w14:paraId="6B6DB79A" w14:textId="77777777" w:rsidR="00425ACB" w:rsidRDefault="00425ACB" w:rsidP="004101FD">
      <w:pPr>
        <w:pStyle w:val="Paragrafoelenco"/>
        <w:numPr>
          <w:ilvl w:val="0"/>
          <w:numId w:val="15"/>
        </w:numPr>
        <w:spacing w:after="0" w:line="25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Il Comune può risolvere anticipatamente la convenzione per provata inadempienza da parte dell’Associazione degli impegni previsti nel presente atto, ai sensi dell’art. 1453 del Codice Civile.</w:t>
      </w:r>
    </w:p>
    <w:p w14:paraId="6B298A0D" w14:textId="77777777" w:rsidR="00425ACB" w:rsidRDefault="00425ACB" w:rsidP="004101FD">
      <w:pPr>
        <w:pStyle w:val="Paragrafoelenco"/>
        <w:numPr>
          <w:ilvl w:val="0"/>
          <w:numId w:val="15"/>
        </w:numPr>
        <w:spacing w:after="0" w:line="25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L’Associazione potrà, per comprovate motivazioni, risolvere la presente convenzione, dandone comunicazione almeno 60 giorni prima e comunque in un periodo che non infici gli eventi programmati.</w:t>
      </w:r>
    </w:p>
    <w:p w14:paraId="33A1FF59" w14:textId="77777777" w:rsidR="00425ACB" w:rsidRDefault="00425ACB" w:rsidP="00425ACB">
      <w:pPr>
        <w:spacing w:after="0"/>
        <w:jc w:val="both"/>
        <w:rPr>
          <w:rFonts w:ascii="Arial" w:hAnsi="Arial" w:cs="Arial"/>
        </w:rPr>
      </w:pPr>
    </w:p>
    <w:p w14:paraId="68CDBF17" w14:textId="77777777" w:rsidR="00425ACB" w:rsidRDefault="00425ACB" w:rsidP="00425ACB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 10 Durata</w:t>
      </w:r>
    </w:p>
    <w:p w14:paraId="3828B351" w14:textId="77777777" w:rsidR="00425ACB" w:rsidRDefault="00425ACB" w:rsidP="004101FD">
      <w:pPr>
        <w:pStyle w:val="Paragrafoelenco"/>
        <w:numPr>
          <w:ilvl w:val="0"/>
          <w:numId w:val="16"/>
        </w:numPr>
        <w:spacing w:after="0" w:line="25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presente convenzione impegna le parti fino al termine dell’evento.</w:t>
      </w:r>
    </w:p>
    <w:p w14:paraId="0C73FBBA" w14:textId="77777777" w:rsidR="00425ACB" w:rsidRDefault="00425ACB" w:rsidP="00425ACB">
      <w:pPr>
        <w:spacing w:after="0"/>
        <w:jc w:val="both"/>
        <w:rPr>
          <w:rFonts w:ascii="Arial" w:hAnsi="Arial" w:cs="Arial"/>
        </w:rPr>
      </w:pPr>
    </w:p>
    <w:p w14:paraId="588CC51E" w14:textId="77777777" w:rsidR="00425ACB" w:rsidRDefault="00425ACB" w:rsidP="00425ACB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 11 Rinvio e controversie</w:t>
      </w:r>
    </w:p>
    <w:p w14:paraId="2B72F2BB" w14:textId="77777777" w:rsidR="00425ACB" w:rsidRDefault="00425ACB" w:rsidP="004101FD">
      <w:pPr>
        <w:pStyle w:val="Paragrafoelenco"/>
        <w:numPr>
          <w:ilvl w:val="0"/>
          <w:numId w:val="17"/>
        </w:numPr>
        <w:spacing w:after="0" w:line="25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Per quanto non espressamente previsto nel presente atto, le parti convengono di riferirsi alle disposizioni in materia dettate dal Codice Civile, nonché a tutte le altre disposizioni di legge vigenti.</w:t>
      </w:r>
    </w:p>
    <w:p w14:paraId="73D6B9CF" w14:textId="77777777" w:rsidR="00425ACB" w:rsidRDefault="00425ACB" w:rsidP="004101FD">
      <w:pPr>
        <w:pStyle w:val="Paragrafoelenco"/>
        <w:numPr>
          <w:ilvl w:val="0"/>
          <w:numId w:val="17"/>
        </w:numPr>
        <w:spacing w:after="0" w:line="25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Le controversie che dovessero insorgere nell’applicazione della presente convenzione che non possano essere risolte bonariamente sono devolute alla competenza del foro di Parma.</w:t>
      </w:r>
    </w:p>
    <w:p w14:paraId="0FA33E27" w14:textId="77777777" w:rsidR="00425ACB" w:rsidRDefault="00425ACB" w:rsidP="00425ACB">
      <w:pPr>
        <w:spacing w:after="0"/>
        <w:jc w:val="both"/>
        <w:rPr>
          <w:rFonts w:ascii="Arial" w:hAnsi="Arial" w:cs="Arial"/>
        </w:rPr>
      </w:pPr>
    </w:p>
    <w:p w14:paraId="04940CB4" w14:textId="77777777" w:rsidR="00425ACB" w:rsidRDefault="00425ACB" w:rsidP="00425ACB">
      <w:pPr>
        <w:spacing w:after="0"/>
        <w:jc w:val="both"/>
        <w:rPr>
          <w:rFonts w:ascii="Arial" w:hAnsi="Arial" w:cs="Arial"/>
        </w:rPr>
      </w:pPr>
    </w:p>
    <w:p w14:paraId="3EB80126" w14:textId="77777777" w:rsidR="00425ACB" w:rsidRDefault="00425ACB" w:rsidP="00425ACB">
      <w:pPr>
        <w:spacing w:after="0"/>
        <w:jc w:val="both"/>
        <w:rPr>
          <w:rFonts w:ascii="Arial" w:hAnsi="Arial" w:cs="Arial"/>
        </w:rPr>
      </w:pPr>
    </w:p>
    <w:p w14:paraId="3410EBA4" w14:textId="77777777" w:rsidR="00425ACB" w:rsidRDefault="00425ACB" w:rsidP="00425AC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Per il Comune di San Secondo P.se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        Per l’Associazione</w:t>
      </w:r>
    </w:p>
    <w:p w14:paraId="2AE2DBEF" w14:textId="7FF5634E" w:rsidR="001D2F05" w:rsidRPr="00425ACB" w:rsidRDefault="001D2F05" w:rsidP="00425ACB">
      <w:pPr>
        <w:spacing w:after="0"/>
        <w:rPr>
          <w:rFonts w:ascii="Arial" w:hAnsi="Arial" w:cs="Arial"/>
        </w:rPr>
      </w:pPr>
    </w:p>
    <w:sectPr w:rsidR="001D2F05" w:rsidRPr="00425A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5AAC"/>
    <w:multiLevelType w:val="hybridMultilevel"/>
    <w:tmpl w:val="00E83C4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3D5"/>
    <w:multiLevelType w:val="hybridMultilevel"/>
    <w:tmpl w:val="BFEE7E42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25258B"/>
    <w:multiLevelType w:val="hybridMultilevel"/>
    <w:tmpl w:val="FD8A4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773B"/>
    <w:multiLevelType w:val="hybridMultilevel"/>
    <w:tmpl w:val="D70A462C"/>
    <w:lvl w:ilvl="0" w:tplc="E10C48A0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229E52D3"/>
    <w:multiLevelType w:val="hybridMultilevel"/>
    <w:tmpl w:val="556460B8"/>
    <w:lvl w:ilvl="0" w:tplc="E10C48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2FE21ED"/>
    <w:multiLevelType w:val="hybridMultilevel"/>
    <w:tmpl w:val="4498EE8A"/>
    <w:lvl w:ilvl="0" w:tplc="B4E655A0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D09E5"/>
    <w:multiLevelType w:val="hybridMultilevel"/>
    <w:tmpl w:val="8460BEBE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A95BB1"/>
    <w:multiLevelType w:val="hybridMultilevel"/>
    <w:tmpl w:val="8B5495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80558"/>
    <w:multiLevelType w:val="hybridMultilevel"/>
    <w:tmpl w:val="44A002A8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D53D37"/>
    <w:multiLevelType w:val="hybridMultilevel"/>
    <w:tmpl w:val="5088FB1E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FB1066"/>
    <w:multiLevelType w:val="hybridMultilevel"/>
    <w:tmpl w:val="791EE48E"/>
    <w:lvl w:ilvl="0" w:tplc="E10C48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C77AC6"/>
    <w:multiLevelType w:val="hybridMultilevel"/>
    <w:tmpl w:val="DAA0B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278A2"/>
    <w:multiLevelType w:val="hybridMultilevel"/>
    <w:tmpl w:val="50BE0AD8"/>
    <w:lvl w:ilvl="0" w:tplc="E10C48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0F3E55"/>
    <w:multiLevelType w:val="hybridMultilevel"/>
    <w:tmpl w:val="FF888BE0"/>
    <w:lvl w:ilvl="0" w:tplc="E10C48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9C3C19"/>
    <w:multiLevelType w:val="hybridMultilevel"/>
    <w:tmpl w:val="358CBA54"/>
    <w:lvl w:ilvl="0" w:tplc="B02AB9B6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75B96"/>
    <w:multiLevelType w:val="hybridMultilevel"/>
    <w:tmpl w:val="B5A61F76"/>
    <w:lvl w:ilvl="0" w:tplc="DB5AB20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C5B83"/>
    <w:multiLevelType w:val="hybridMultilevel"/>
    <w:tmpl w:val="61347F10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>
      <w:start w:val="1"/>
      <w:numFmt w:val="decimal"/>
      <w:lvlText w:val="%4."/>
      <w:lvlJc w:val="left"/>
      <w:pPr>
        <w:ind w:left="2586" w:hanging="360"/>
      </w:pPr>
    </w:lvl>
    <w:lvl w:ilvl="4" w:tplc="04100019">
      <w:start w:val="1"/>
      <w:numFmt w:val="lowerLetter"/>
      <w:lvlText w:val="%5."/>
      <w:lvlJc w:val="left"/>
      <w:pPr>
        <w:ind w:left="3306" w:hanging="360"/>
      </w:pPr>
    </w:lvl>
    <w:lvl w:ilvl="5" w:tplc="0410001B">
      <w:start w:val="1"/>
      <w:numFmt w:val="lowerRoman"/>
      <w:lvlText w:val="%6."/>
      <w:lvlJc w:val="right"/>
      <w:pPr>
        <w:ind w:left="4026" w:hanging="180"/>
      </w:pPr>
    </w:lvl>
    <w:lvl w:ilvl="6" w:tplc="0410000F">
      <w:start w:val="1"/>
      <w:numFmt w:val="decimal"/>
      <w:lvlText w:val="%7."/>
      <w:lvlJc w:val="left"/>
      <w:pPr>
        <w:ind w:left="4746" w:hanging="360"/>
      </w:pPr>
    </w:lvl>
    <w:lvl w:ilvl="7" w:tplc="04100019">
      <w:start w:val="1"/>
      <w:numFmt w:val="lowerLetter"/>
      <w:lvlText w:val="%8."/>
      <w:lvlJc w:val="left"/>
      <w:pPr>
        <w:ind w:left="5466" w:hanging="360"/>
      </w:pPr>
    </w:lvl>
    <w:lvl w:ilvl="8" w:tplc="0410001B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756737CA"/>
    <w:multiLevelType w:val="hybridMultilevel"/>
    <w:tmpl w:val="693A3C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246DF"/>
    <w:multiLevelType w:val="hybridMultilevel"/>
    <w:tmpl w:val="54662654"/>
    <w:lvl w:ilvl="0" w:tplc="E10C48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C9D5888"/>
    <w:multiLevelType w:val="hybridMultilevel"/>
    <w:tmpl w:val="10B0A9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7425E"/>
    <w:multiLevelType w:val="hybridMultilevel"/>
    <w:tmpl w:val="86EC860C"/>
    <w:lvl w:ilvl="0" w:tplc="04100019">
      <w:start w:val="1"/>
      <w:numFmt w:val="lowerLetter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FF124DB"/>
    <w:multiLevelType w:val="hybridMultilevel"/>
    <w:tmpl w:val="DB8E65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731734">
    <w:abstractNumId w:val="0"/>
  </w:num>
  <w:num w:numId="2" w16cid:durableId="37750053">
    <w:abstractNumId w:val="13"/>
  </w:num>
  <w:num w:numId="3" w16cid:durableId="95953245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61001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21635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421996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70863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92265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95683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8577547">
    <w:abstractNumId w:val="12"/>
  </w:num>
  <w:num w:numId="11" w16cid:durableId="142048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900544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4611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4337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61272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48138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94288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0755572">
    <w:abstractNumId w:val="10"/>
  </w:num>
  <w:num w:numId="19" w16cid:durableId="1642030253">
    <w:abstractNumId w:val="7"/>
  </w:num>
  <w:num w:numId="20" w16cid:durableId="675614155">
    <w:abstractNumId w:val="3"/>
  </w:num>
  <w:num w:numId="21" w16cid:durableId="1112361663">
    <w:abstractNumId w:val="21"/>
  </w:num>
  <w:num w:numId="22" w16cid:durableId="721518293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55"/>
    <w:rsid w:val="00017E39"/>
    <w:rsid w:val="001D2F05"/>
    <w:rsid w:val="00206B19"/>
    <w:rsid w:val="002865E7"/>
    <w:rsid w:val="002872C4"/>
    <w:rsid w:val="002B3287"/>
    <w:rsid w:val="002D280E"/>
    <w:rsid w:val="0033361F"/>
    <w:rsid w:val="003B5034"/>
    <w:rsid w:val="004101FD"/>
    <w:rsid w:val="00425ACB"/>
    <w:rsid w:val="00443703"/>
    <w:rsid w:val="00481CE1"/>
    <w:rsid w:val="004E4BBE"/>
    <w:rsid w:val="00527252"/>
    <w:rsid w:val="00596F64"/>
    <w:rsid w:val="005A4F71"/>
    <w:rsid w:val="006A3259"/>
    <w:rsid w:val="006A4B50"/>
    <w:rsid w:val="007C1A86"/>
    <w:rsid w:val="007D78E8"/>
    <w:rsid w:val="0083678D"/>
    <w:rsid w:val="00884BED"/>
    <w:rsid w:val="008B150B"/>
    <w:rsid w:val="008D15B2"/>
    <w:rsid w:val="0091086E"/>
    <w:rsid w:val="009D47FF"/>
    <w:rsid w:val="00A9153A"/>
    <w:rsid w:val="00C33B5F"/>
    <w:rsid w:val="00C73624"/>
    <w:rsid w:val="00CF1CF3"/>
    <w:rsid w:val="00D12155"/>
    <w:rsid w:val="00D9234C"/>
    <w:rsid w:val="00EC6968"/>
    <w:rsid w:val="00F04CAD"/>
    <w:rsid w:val="00F667C7"/>
    <w:rsid w:val="00FA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5FC9"/>
  <w15:chartTrackingRefBased/>
  <w15:docId w15:val="{4622EA81-D6DF-4DA0-9B7D-2A2B8B2C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5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942BA-EA6E-430C-9A21-F9D8199A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Zucchi</dc:creator>
  <cp:keywords/>
  <dc:description/>
  <cp:lastModifiedBy>Marina Baccaro</cp:lastModifiedBy>
  <cp:revision>10</cp:revision>
  <dcterms:created xsi:type="dcterms:W3CDTF">2023-05-05T11:39:00Z</dcterms:created>
  <dcterms:modified xsi:type="dcterms:W3CDTF">2025-05-21T15:31:00Z</dcterms:modified>
</cp:coreProperties>
</file>