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B21D" w14:textId="77777777" w:rsidR="005C215D" w:rsidRPr="00510FC5" w:rsidRDefault="005C215D" w:rsidP="00997037">
      <w:pPr>
        <w:spacing w:after="0"/>
        <w:jc w:val="center"/>
        <w:rPr>
          <w:rFonts w:ascii="Arial" w:hAnsi="Arial" w:cs="Arial"/>
        </w:rPr>
      </w:pPr>
    </w:p>
    <w:p w14:paraId="4691E8EE" w14:textId="468E2E28" w:rsidR="003B0E21" w:rsidRPr="00510FC5" w:rsidRDefault="003B0E21" w:rsidP="006C536A">
      <w:pPr>
        <w:spacing w:after="0"/>
        <w:jc w:val="both"/>
        <w:rPr>
          <w:rFonts w:ascii="Arial" w:hAnsi="Arial" w:cs="Arial"/>
          <w:b/>
        </w:rPr>
      </w:pPr>
      <w:r w:rsidRPr="00510FC5">
        <w:rPr>
          <w:rFonts w:ascii="Arial" w:hAnsi="Arial" w:cs="Arial"/>
          <w:b/>
        </w:rPr>
        <w:t>AVVISO PUBBLICO</w:t>
      </w:r>
      <w:r w:rsidR="006C536A" w:rsidRPr="00510FC5">
        <w:rPr>
          <w:rFonts w:ascii="Arial" w:hAnsi="Arial" w:cs="Arial"/>
          <w:b/>
        </w:rPr>
        <w:t xml:space="preserve"> PER MANIFESTAZIONE DI INTERESSE DA PARTE DI ENTE O ASSOCIAZIONE DI TERZO SETTORE FINALIZZATO ALLA STIPULA DI UNA CONVENZIONE CON IL COMUNE DI SAN SECONDO PARMENSE PER LA GESTIONE DELL’AREA SOMMINISTRAZIONE BEVANDE (BAR) DURANTE L’EVENTO </w:t>
      </w:r>
      <w:r w:rsidR="001053E0" w:rsidRPr="00510FC5">
        <w:rPr>
          <w:rFonts w:ascii="Arial" w:hAnsi="Arial" w:cs="Arial"/>
          <w:b/>
        </w:rPr>
        <w:t>6</w:t>
      </w:r>
      <w:r w:rsidR="00BF5135" w:rsidRPr="00510FC5">
        <w:rPr>
          <w:rFonts w:ascii="Arial" w:hAnsi="Arial" w:cs="Arial"/>
          <w:b/>
        </w:rPr>
        <w:t>8</w:t>
      </w:r>
      <w:r w:rsidR="006C536A" w:rsidRPr="00510FC5">
        <w:rPr>
          <w:rFonts w:ascii="Arial" w:hAnsi="Arial" w:cs="Arial"/>
          <w:b/>
        </w:rPr>
        <w:t>°FIERA DELLA FOR</w:t>
      </w:r>
      <w:r w:rsidR="001053E0" w:rsidRPr="00510FC5">
        <w:rPr>
          <w:rFonts w:ascii="Arial" w:hAnsi="Arial" w:cs="Arial"/>
          <w:b/>
        </w:rPr>
        <w:t>TANINA E DELLA SPALLA 202</w:t>
      </w:r>
      <w:r w:rsidR="00BF5135" w:rsidRPr="00510FC5">
        <w:rPr>
          <w:rFonts w:ascii="Arial" w:hAnsi="Arial" w:cs="Arial"/>
          <w:b/>
        </w:rPr>
        <w:t>5</w:t>
      </w:r>
      <w:r w:rsidR="006C536A" w:rsidRPr="00510FC5">
        <w:rPr>
          <w:rFonts w:ascii="Arial" w:hAnsi="Arial" w:cs="Arial"/>
          <w:b/>
        </w:rPr>
        <w:t>.</w:t>
      </w:r>
    </w:p>
    <w:p w14:paraId="6B28989F" w14:textId="77777777" w:rsidR="00997037" w:rsidRPr="00510FC5" w:rsidRDefault="00997037" w:rsidP="00997037">
      <w:pPr>
        <w:spacing w:after="0"/>
        <w:rPr>
          <w:rFonts w:ascii="Arial" w:hAnsi="Arial" w:cs="Arial"/>
          <w:kern w:val="0"/>
          <w14:ligatures w14:val="none"/>
        </w:rPr>
      </w:pPr>
    </w:p>
    <w:p w14:paraId="0BD71457" w14:textId="622FE10C" w:rsidR="00997037" w:rsidRPr="00510FC5" w:rsidRDefault="003B0E21" w:rsidP="00997037">
      <w:pPr>
        <w:spacing w:after="0"/>
        <w:jc w:val="center"/>
        <w:rPr>
          <w:rFonts w:ascii="Arial" w:hAnsi="Arial" w:cs="Arial"/>
          <w:kern w:val="0"/>
          <w14:ligatures w14:val="none"/>
        </w:rPr>
      </w:pPr>
      <w:r w:rsidRPr="00510FC5">
        <w:rPr>
          <w:rFonts w:ascii="Arial" w:hAnsi="Arial" w:cs="Arial"/>
          <w:kern w:val="0"/>
          <w14:ligatures w14:val="none"/>
        </w:rPr>
        <w:t xml:space="preserve">IL </w:t>
      </w:r>
      <w:r w:rsidR="006C536A" w:rsidRPr="00510FC5">
        <w:rPr>
          <w:rFonts w:ascii="Arial" w:hAnsi="Arial" w:cs="Arial"/>
          <w:kern w:val="0"/>
          <w14:ligatures w14:val="none"/>
        </w:rPr>
        <w:t>RESPONSABILE</w:t>
      </w:r>
    </w:p>
    <w:p w14:paraId="0F555A65" w14:textId="77777777" w:rsidR="00997037" w:rsidRPr="00510FC5" w:rsidRDefault="00997037" w:rsidP="00997037">
      <w:pPr>
        <w:spacing w:after="0"/>
        <w:jc w:val="center"/>
        <w:rPr>
          <w:rFonts w:ascii="Arial" w:hAnsi="Arial" w:cs="Arial"/>
          <w:kern w:val="0"/>
          <w14:ligatures w14:val="none"/>
        </w:rPr>
      </w:pPr>
    </w:p>
    <w:p w14:paraId="5856E37B" w14:textId="53F52320" w:rsidR="003B0E21" w:rsidRPr="00510FC5" w:rsidRDefault="006C536A" w:rsidP="006C536A">
      <w:pPr>
        <w:spacing w:after="0"/>
        <w:jc w:val="both"/>
        <w:rPr>
          <w:rFonts w:ascii="Arial" w:hAnsi="Arial" w:cs="Arial"/>
          <w:kern w:val="0"/>
          <w14:ligatures w14:val="none"/>
        </w:rPr>
      </w:pPr>
      <w:r w:rsidRPr="00510FC5">
        <w:rPr>
          <w:rFonts w:ascii="Arial" w:hAnsi="Arial" w:cs="Arial"/>
          <w:kern w:val="0"/>
          <w14:ligatures w14:val="none"/>
        </w:rPr>
        <w:t xml:space="preserve">Vista la Deliberazione della Giunta Comunale </w:t>
      </w:r>
      <w:r w:rsidR="00510FC5" w:rsidRPr="00510FC5">
        <w:rPr>
          <w:rFonts w:ascii="Arial" w:hAnsi="Arial" w:cs="Arial"/>
          <w:kern w:val="0"/>
          <w14:ligatures w14:val="none"/>
        </w:rPr>
        <w:t>n. 59</w:t>
      </w:r>
      <w:r w:rsidRPr="00510FC5">
        <w:rPr>
          <w:rFonts w:ascii="Arial" w:hAnsi="Arial" w:cs="Arial"/>
          <w:kern w:val="0"/>
          <w14:ligatures w14:val="none"/>
        </w:rPr>
        <w:t xml:space="preserve"> del </w:t>
      </w:r>
      <w:r w:rsidR="00510FC5" w:rsidRPr="00510FC5">
        <w:rPr>
          <w:rFonts w:ascii="Arial" w:hAnsi="Arial" w:cs="Arial"/>
          <w:kern w:val="0"/>
          <w14:ligatures w14:val="none"/>
        </w:rPr>
        <w:t>22/05/2025</w:t>
      </w:r>
      <w:r w:rsidRPr="00510FC5">
        <w:rPr>
          <w:rFonts w:ascii="Arial" w:hAnsi="Arial" w:cs="Arial"/>
          <w:kern w:val="0"/>
          <w14:ligatures w14:val="none"/>
        </w:rPr>
        <w:t xml:space="preserve"> con la quale sono stati individuati gli indirizzi organizzativi ed approvate le bozze di convenzione per avvisare una procedura comparativa tra Enti e Associazioni del Terzo Settore a supporto de</w:t>
      </w:r>
      <w:r w:rsidR="001053E0" w:rsidRPr="00510FC5">
        <w:rPr>
          <w:rFonts w:ascii="Arial" w:hAnsi="Arial" w:cs="Arial"/>
          <w:kern w:val="0"/>
          <w14:ligatures w14:val="none"/>
        </w:rPr>
        <w:t>lla realizzazione dell’evento 6</w:t>
      </w:r>
      <w:r w:rsidR="00BF5135" w:rsidRPr="00510FC5">
        <w:rPr>
          <w:rFonts w:ascii="Arial" w:hAnsi="Arial" w:cs="Arial"/>
          <w:kern w:val="0"/>
          <w14:ligatures w14:val="none"/>
        </w:rPr>
        <w:t>8</w:t>
      </w:r>
      <w:r w:rsidRPr="00510FC5">
        <w:rPr>
          <w:rFonts w:ascii="Arial" w:hAnsi="Arial" w:cs="Arial"/>
          <w:kern w:val="0"/>
          <w14:ligatures w14:val="none"/>
        </w:rPr>
        <w:t>° Fiera della</w:t>
      </w:r>
      <w:r w:rsidR="001053E0" w:rsidRPr="00510FC5">
        <w:rPr>
          <w:rFonts w:ascii="Arial" w:hAnsi="Arial" w:cs="Arial"/>
          <w:kern w:val="0"/>
          <w14:ligatures w14:val="none"/>
        </w:rPr>
        <w:t xml:space="preserve"> </w:t>
      </w:r>
      <w:proofErr w:type="spellStart"/>
      <w:r w:rsidR="001053E0" w:rsidRPr="00510FC5">
        <w:rPr>
          <w:rFonts w:ascii="Arial" w:hAnsi="Arial" w:cs="Arial"/>
          <w:kern w:val="0"/>
          <w14:ligatures w14:val="none"/>
        </w:rPr>
        <w:t>Fortanina</w:t>
      </w:r>
      <w:proofErr w:type="spellEnd"/>
      <w:r w:rsidR="001053E0" w:rsidRPr="00510FC5">
        <w:rPr>
          <w:rFonts w:ascii="Arial" w:hAnsi="Arial" w:cs="Arial"/>
          <w:kern w:val="0"/>
          <w14:ligatures w14:val="none"/>
        </w:rPr>
        <w:t xml:space="preserve"> e della Spalla – 202</w:t>
      </w:r>
      <w:r w:rsidR="00BF5135" w:rsidRPr="00510FC5">
        <w:rPr>
          <w:rFonts w:ascii="Arial" w:hAnsi="Arial" w:cs="Arial"/>
          <w:kern w:val="0"/>
          <w14:ligatures w14:val="none"/>
        </w:rPr>
        <w:t>5</w:t>
      </w:r>
      <w:r w:rsidRPr="00510FC5">
        <w:rPr>
          <w:rFonts w:ascii="Arial" w:hAnsi="Arial" w:cs="Arial"/>
          <w:kern w:val="0"/>
          <w14:ligatures w14:val="none"/>
        </w:rPr>
        <w:t>;</w:t>
      </w:r>
    </w:p>
    <w:p w14:paraId="4C40EA93" w14:textId="77777777" w:rsidR="00997037" w:rsidRPr="00510FC5" w:rsidRDefault="00997037" w:rsidP="00997037">
      <w:pPr>
        <w:spacing w:after="0"/>
        <w:rPr>
          <w:rFonts w:ascii="Arial" w:hAnsi="Arial" w:cs="Arial"/>
          <w:kern w:val="0"/>
          <w14:ligatures w14:val="none"/>
        </w:rPr>
      </w:pPr>
    </w:p>
    <w:p w14:paraId="1861CA8A" w14:textId="31F8A7A0" w:rsidR="003B0E21" w:rsidRPr="00510FC5" w:rsidRDefault="006C536A" w:rsidP="00997037">
      <w:pPr>
        <w:spacing w:after="0"/>
        <w:jc w:val="center"/>
        <w:rPr>
          <w:rFonts w:ascii="Arial" w:hAnsi="Arial" w:cs="Arial"/>
          <w:kern w:val="0"/>
          <w14:ligatures w14:val="none"/>
        </w:rPr>
      </w:pPr>
      <w:r w:rsidRPr="00510FC5">
        <w:rPr>
          <w:rFonts w:ascii="Arial" w:hAnsi="Arial" w:cs="Arial"/>
          <w:kern w:val="0"/>
          <w14:ligatures w14:val="none"/>
        </w:rPr>
        <w:t>RENDE NOTO</w:t>
      </w:r>
    </w:p>
    <w:p w14:paraId="5A2B3C6D" w14:textId="77777777" w:rsidR="00997037" w:rsidRPr="00510FC5" w:rsidRDefault="00997037" w:rsidP="00997037">
      <w:pPr>
        <w:spacing w:after="0"/>
        <w:jc w:val="center"/>
        <w:rPr>
          <w:rFonts w:ascii="Arial" w:hAnsi="Arial" w:cs="Arial"/>
          <w:kern w:val="0"/>
          <w14:ligatures w14:val="none"/>
        </w:rPr>
      </w:pPr>
    </w:p>
    <w:p w14:paraId="7AA3D656" w14:textId="7E51586A" w:rsidR="003B0E21" w:rsidRPr="00510FC5" w:rsidRDefault="0093536C" w:rsidP="006C536A">
      <w:pPr>
        <w:spacing w:after="0"/>
        <w:jc w:val="both"/>
        <w:rPr>
          <w:rFonts w:ascii="Arial" w:hAnsi="Arial" w:cs="Arial"/>
          <w:kern w:val="0"/>
          <w14:ligatures w14:val="none"/>
        </w:rPr>
      </w:pPr>
      <w:r w:rsidRPr="00510FC5">
        <w:rPr>
          <w:rFonts w:ascii="Arial" w:hAnsi="Arial" w:cs="Arial"/>
          <w:kern w:val="0"/>
          <w14:ligatures w14:val="none"/>
        </w:rPr>
        <w:t>c</w:t>
      </w:r>
      <w:r w:rsidR="006C536A" w:rsidRPr="00510FC5">
        <w:rPr>
          <w:rFonts w:ascii="Arial" w:hAnsi="Arial" w:cs="Arial"/>
          <w:kern w:val="0"/>
          <w14:ligatures w14:val="none"/>
        </w:rPr>
        <w:t>he con il presente avviso pubblico, nel rispetto dei principi di imparzialità, pubblicità, trasparenza, partecipazione e parità di trattamento, il Comune</w:t>
      </w:r>
      <w:r w:rsidR="003B0E21" w:rsidRPr="00510FC5">
        <w:rPr>
          <w:rFonts w:ascii="Arial" w:hAnsi="Arial" w:cs="Arial"/>
          <w:kern w:val="0"/>
          <w14:ligatures w14:val="none"/>
        </w:rPr>
        <w:t xml:space="preserve"> di San Secondo Parmense intende organizzare la manifestazione denominata </w:t>
      </w:r>
      <w:r w:rsidR="001053E0" w:rsidRPr="00510FC5">
        <w:rPr>
          <w:rFonts w:ascii="Arial" w:hAnsi="Arial" w:cs="Arial"/>
          <w:kern w:val="0"/>
          <w14:ligatures w14:val="none"/>
        </w:rPr>
        <w:t>“6</w:t>
      </w:r>
      <w:r w:rsidR="00BF5135" w:rsidRPr="00510FC5">
        <w:rPr>
          <w:rFonts w:ascii="Arial" w:hAnsi="Arial" w:cs="Arial"/>
          <w:kern w:val="0"/>
          <w14:ligatures w14:val="none"/>
        </w:rPr>
        <w:t>8</w:t>
      </w:r>
      <w:r w:rsidR="00997037" w:rsidRPr="00510FC5">
        <w:rPr>
          <w:rFonts w:ascii="Arial" w:hAnsi="Arial" w:cs="Arial"/>
          <w:kern w:val="0"/>
          <w14:ligatures w14:val="none"/>
        </w:rPr>
        <w:t xml:space="preserve">° </w:t>
      </w:r>
      <w:r w:rsidR="003B0E21" w:rsidRPr="00510FC5">
        <w:rPr>
          <w:rFonts w:ascii="Arial" w:hAnsi="Arial" w:cs="Arial"/>
          <w:kern w:val="0"/>
          <w14:ligatures w14:val="none"/>
        </w:rPr>
        <w:t>FIERA D</w:t>
      </w:r>
      <w:r w:rsidR="003A6A83" w:rsidRPr="00510FC5">
        <w:rPr>
          <w:rFonts w:ascii="Arial" w:hAnsi="Arial" w:cs="Arial"/>
          <w:kern w:val="0"/>
          <w14:ligatures w14:val="none"/>
        </w:rPr>
        <w:t xml:space="preserve">ELLA </w:t>
      </w:r>
      <w:r w:rsidR="00197357" w:rsidRPr="00510FC5">
        <w:rPr>
          <w:rFonts w:ascii="Arial" w:hAnsi="Arial" w:cs="Arial"/>
          <w:kern w:val="0"/>
          <w14:ligatures w14:val="none"/>
        </w:rPr>
        <w:t>FORTANINA E DELLA SPALLA</w:t>
      </w:r>
      <w:r w:rsidR="00997037" w:rsidRPr="00510FC5">
        <w:rPr>
          <w:rFonts w:ascii="Arial" w:hAnsi="Arial" w:cs="Arial"/>
          <w:kern w:val="0"/>
          <w14:ligatures w14:val="none"/>
        </w:rPr>
        <w:t>”</w:t>
      </w:r>
      <w:r w:rsidR="001053E0" w:rsidRPr="00510FC5">
        <w:rPr>
          <w:rFonts w:ascii="Arial" w:hAnsi="Arial" w:cs="Arial"/>
          <w:kern w:val="0"/>
          <w14:ligatures w14:val="none"/>
        </w:rPr>
        <w:t xml:space="preserve"> per l’anno 202</w:t>
      </w:r>
      <w:r w:rsidR="00BF5135" w:rsidRPr="00510FC5">
        <w:rPr>
          <w:rFonts w:ascii="Arial" w:hAnsi="Arial" w:cs="Arial"/>
          <w:kern w:val="0"/>
          <w14:ligatures w14:val="none"/>
        </w:rPr>
        <w:t>5</w:t>
      </w:r>
      <w:r w:rsidR="006F3444" w:rsidRPr="00510FC5">
        <w:rPr>
          <w:rFonts w:ascii="Arial" w:hAnsi="Arial" w:cs="Arial"/>
          <w:kern w:val="0"/>
          <w14:ligatures w14:val="none"/>
        </w:rPr>
        <w:t xml:space="preserve"> nelle date del</w:t>
      </w:r>
      <w:r w:rsidR="003A6A83" w:rsidRPr="00510FC5">
        <w:rPr>
          <w:rFonts w:ascii="Arial" w:hAnsi="Arial" w:cs="Arial"/>
          <w:kern w:val="0"/>
          <w14:ligatures w14:val="none"/>
        </w:rPr>
        <w:t xml:space="preserve"> </w:t>
      </w:r>
      <w:r w:rsidR="001053E0" w:rsidRPr="00510FC5">
        <w:rPr>
          <w:rFonts w:ascii="Arial" w:hAnsi="Arial" w:cs="Arial"/>
        </w:rPr>
        <w:t>2</w:t>
      </w:r>
      <w:r w:rsidR="00BF5135" w:rsidRPr="00510FC5">
        <w:rPr>
          <w:rFonts w:ascii="Arial" w:hAnsi="Arial" w:cs="Arial"/>
        </w:rPr>
        <w:t>9-30-31</w:t>
      </w:r>
      <w:r w:rsidR="006F3444" w:rsidRPr="00510FC5">
        <w:rPr>
          <w:rFonts w:ascii="Arial" w:hAnsi="Arial" w:cs="Arial"/>
          <w:kern w:val="0"/>
          <w14:ligatures w14:val="none"/>
        </w:rPr>
        <w:t xml:space="preserve"> </w:t>
      </w:r>
      <w:r w:rsidR="000241F6" w:rsidRPr="00510FC5">
        <w:rPr>
          <w:rFonts w:ascii="Arial" w:hAnsi="Arial" w:cs="Arial"/>
          <w:kern w:val="0"/>
          <w14:ligatures w14:val="none"/>
        </w:rPr>
        <w:t>A</w:t>
      </w:r>
      <w:r w:rsidR="00BF5135" w:rsidRPr="00510FC5">
        <w:rPr>
          <w:rFonts w:ascii="Arial" w:hAnsi="Arial" w:cs="Arial"/>
          <w:kern w:val="0"/>
          <w14:ligatures w14:val="none"/>
        </w:rPr>
        <w:t>gosto</w:t>
      </w:r>
      <w:r w:rsidR="003B0E21" w:rsidRPr="00510FC5">
        <w:rPr>
          <w:rFonts w:ascii="Arial" w:hAnsi="Arial" w:cs="Arial"/>
          <w:kern w:val="0"/>
          <w14:ligatures w14:val="none"/>
        </w:rPr>
        <w:t xml:space="preserve"> </w:t>
      </w:r>
      <w:r w:rsidR="00BF5135" w:rsidRPr="00510FC5">
        <w:rPr>
          <w:rFonts w:ascii="Arial" w:hAnsi="Arial" w:cs="Arial"/>
          <w:kern w:val="0"/>
          <w14:ligatures w14:val="none"/>
        </w:rPr>
        <w:t xml:space="preserve">e 01-02 Settembre </w:t>
      </w:r>
      <w:r w:rsidR="003B0E21" w:rsidRPr="00510FC5">
        <w:rPr>
          <w:rFonts w:ascii="Arial" w:hAnsi="Arial" w:cs="Arial"/>
          <w:kern w:val="0"/>
          <w14:ligatures w14:val="none"/>
        </w:rPr>
        <w:t>ed a tale fine intende avvalersi della collaborazione di un’associazione del territorio mediante stipulazione di conven</w:t>
      </w:r>
      <w:r w:rsidR="00D7700A" w:rsidRPr="00510FC5">
        <w:rPr>
          <w:rFonts w:ascii="Arial" w:hAnsi="Arial" w:cs="Arial"/>
          <w:kern w:val="0"/>
          <w14:ligatures w14:val="none"/>
        </w:rPr>
        <w:t xml:space="preserve">zione a norma dell’art. 56 del </w:t>
      </w:r>
      <w:proofErr w:type="spellStart"/>
      <w:r w:rsidR="00D7700A" w:rsidRPr="00510FC5">
        <w:rPr>
          <w:rFonts w:ascii="Arial" w:hAnsi="Arial" w:cs="Arial"/>
          <w:kern w:val="0"/>
          <w14:ligatures w14:val="none"/>
        </w:rPr>
        <w:t>D.L</w:t>
      </w:r>
      <w:r w:rsidR="003B0E21" w:rsidRPr="00510FC5">
        <w:rPr>
          <w:rFonts w:ascii="Arial" w:hAnsi="Arial" w:cs="Arial"/>
          <w:kern w:val="0"/>
          <w14:ligatures w14:val="none"/>
        </w:rPr>
        <w:t>gs.</w:t>
      </w:r>
      <w:proofErr w:type="spellEnd"/>
      <w:r w:rsidR="003B0E21" w:rsidRPr="00510FC5">
        <w:rPr>
          <w:rFonts w:ascii="Arial" w:hAnsi="Arial" w:cs="Arial"/>
          <w:kern w:val="0"/>
          <w14:ligatures w14:val="none"/>
        </w:rPr>
        <w:t xml:space="preserve"> 3 luglio 2017 n. 117.</w:t>
      </w:r>
    </w:p>
    <w:p w14:paraId="072C2551" w14:textId="56DFFD31" w:rsidR="00997037" w:rsidRPr="00510FC5" w:rsidRDefault="00997037" w:rsidP="0093536C">
      <w:pPr>
        <w:spacing w:after="0"/>
        <w:rPr>
          <w:rFonts w:ascii="Arial" w:hAnsi="Arial" w:cs="Arial"/>
        </w:rPr>
      </w:pPr>
    </w:p>
    <w:p w14:paraId="2B329ACA" w14:textId="77777777" w:rsidR="0093536C" w:rsidRPr="00510FC5" w:rsidRDefault="0093536C" w:rsidP="003F5B9E">
      <w:pPr>
        <w:pStyle w:val="Default"/>
        <w:jc w:val="both"/>
        <w:rPr>
          <w:sz w:val="22"/>
          <w:szCs w:val="22"/>
        </w:rPr>
      </w:pPr>
      <w:r w:rsidRPr="00510FC5">
        <w:rPr>
          <w:b/>
          <w:bCs/>
          <w:sz w:val="22"/>
          <w:szCs w:val="22"/>
        </w:rPr>
        <w:t xml:space="preserve">ART. 1 OGGETTO </w:t>
      </w:r>
    </w:p>
    <w:p w14:paraId="121FCC05" w14:textId="6776C065" w:rsidR="0093536C" w:rsidRPr="00510FC5" w:rsidRDefault="0093536C" w:rsidP="00510FC5">
      <w:pPr>
        <w:pStyle w:val="Default"/>
        <w:jc w:val="both"/>
        <w:rPr>
          <w:sz w:val="22"/>
          <w:szCs w:val="22"/>
        </w:rPr>
      </w:pPr>
      <w:r w:rsidRPr="00510FC5">
        <w:rPr>
          <w:sz w:val="22"/>
          <w:szCs w:val="22"/>
        </w:rPr>
        <w:t xml:space="preserve">Con determinazione dirigenziale n. </w:t>
      </w:r>
      <w:r w:rsidR="00510FC5" w:rsidRPr="00510FC5">
        <w:rPr>
          <w:sz w:val="22"/>
          <w:szCs w:val="22"/>
        </w:rPr>
        <w:t xml:space="preserve">123 </w:t>
      </w:r>
      <w:r w:rsidRPr="00510FC5">
        <w:rPr>
          <w:sz w:val="22"/>
          <w:szCs w:val="22"/>
        </w:rPr>
        <w:t xml:space="preserve">del </w:t>
      </w:r>
      <w:r w:rsidR="00510FC5" w:rsidRPr="00510FC5">
        <w:rPr>
          <w:sz w:val="22"/>
          <w:szCs w:val="22"/>
        </w:rPr>
        <w:t xml:space="preserve">28/05/2025 </w:t>
      </w:r>
      <w:r w:rsidRPr="00510FC5">
        <w:rPr>
          <w:sz w:val="22"/>
          <w:szCs w:val="22"/>
        </w:rPr>
        <w:t>viene indetto il presente avviso pubblico.</w:t>
      </w:r>
    </w:p>
    <w:p w14:paraId="68E2A8B1" w14:textId="77FA2DCA" w:rsidR="0093536C" w:rsidRPr="00510FC5" w:rsidRDefault="0093536C" w:rsidP="003F5B9E">
      <w:pPr>
        <w:pStyle w:val="Default"/>
        <w:jc w:val="both"/>
        <w:rPr>
          <w:color w:val="auto"/>
        </w:rPr>
      </w:pPr>
      <w:r w:rsidRPr="00510FC5">
        <w:rPr>
          <w:sz w:val="22"/>
          <w:szCs w:val="22"/>
        </w:rPr>
        <w:t>L’avviso pubblico riguarda l’affidamento della gestione Area somministrazione bevande (BAR) nell’area di P</w:t>
      </w:r>
      <w:r w:rsidR="001053E0" w:rsidRPr="00510FC5">
        <w:rPr>
          <w:sz w:val="22"/>
          <w:szCs w:val="22"/>
        </w:rPr>
        <w:t xml:space="preserve">iazza Mazzini nel periodo </w:t>
      </w:r>
      <w:r w:rsidR="00BF5135" w:rsidRPr="00510FC5">
        <w:rPr>
          <w:sz w:val="22"/>
          <w:szCs w:val="22"/>
        </w:rPr>
        <w:t>dal 29-30-31 Agosto e 01-02 Settembre</w:t>
      </w:r>
      <w:r w:rsidR="001053E0" w:rsidRPr="00510FC5">
        <w:rPr>
          <w:sz w:val="22"/>
          <w:szCs w:val="22"/>
        </w:rPr>
        <w:t>, in concomitanza della 6</w:t>
      </w:r>
      <w:r w:rsidR="00BF5135" w:rsidRPr="00510FC5">
        <w:rPr>
          <w:sz w:val="22"/>
          <w:szCs w:val="22"/>
        </w:rPr>
        <w:t>8</w:t>
      </w:r>
      <w:r w:rsidRPr="00510FC5">
        <w:rPr>
          <w:sz w:val="22"/>
          <w:szCs w:val="22"/>
        </w:rPr>
        <w:t xml:space="preserve">° Fiera della </w:t>
      </w:r>
      <w:proofErr w:type="spellStart"/>
      <w:r w:rsidRPr="00510FC5">
        <w:rPr>
          <w:sz w:val="22"/>
          <w:szCs w:val="22"/>
        </w:rPr>
        <w:t>Fortanina</w:t>
      </w:r>
      <w:proofErr w:type="spellEnd"/>
      <w:r w:rsidRPr="00510FC5">
        <w:rPr>
          <w:sz w:val="22"/>
          <w:szCs w:val="22"/>
        </w:rPr>
        <w:t xml:space="preserve"> e della Spalla.</w:t>
      </w:r>
    </w:p>
    <w:p w14:paraId="5F6BD4CD" w14:textId="72C52887" w:rsidR="0093536C" w:rsidRPr="00510FC5" w:rsidRDefault="0093536C" w:rsidP="003F5B9E">
      <w:pPr>
        <w:pStyle w:val="Default"/>
        <w:jc w:val="both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Le caratteristiche dell’affidamento dell’area sono meglio specificate nello schema di convenzione allegato al presente avviso. </w:t>
      </w:r>
    </w:p>
    <w:p w14:paraId="1D4481F9" w14:textId="14E41536" w:rsidR="0093536C" w:rsidRPr="00510FC5" w:rsidRDefault="0093536C" w:rsidP="00D7700A">
      <w:pPr>
        <w:pStyle w:val="Default"/>
        <w:jc w:val="both"/>
        <w:rPr>
          <w:color w:val="auto"/>
          <w:sz w:val="22"/>
          <w:szCs w:val="22"/>
        </w:rPr>
      </w:pPr>
    </w:p>
    <w:p w14:paraId="1E5D3499" w14:textId="25D65BBC" w:rsidR="0093536C" w:rsidRPr="00510FC5" w:rsidRDefault="00D7700A" w:rsidP="0093536C">
      <w:pPr>
        <w:pStyle w:val="Default"/>
        <w:rPr>
          <w:b/>
          <w:color w:val="auto"/>
          <w:sz w:val="22"/>
          <w:szCs w:val="22"/>
        </w:rPr>
      </w:pPr>
      <w:r w:rsidRPr="00510FC5">
        <w:rPr>
          <w:b/>
          <w:color w:val="auto"/>
          <w:sz w:val="22"/>
          <w:szCs w:val="22"/>
        </w:rPr>
        <w:t xml:space="preserve">ART.2 DESCRIZIONE DELLE ATTIVITA’ </w:t>
      </w:r>
    </w:p>
    <w:p w14:paraId="73552E19" w14:textId="73647842" w:rsidR="00D7700A" w:rsidRPr="00510FC5" w:rsidRDefault="00D7700A" w:rsidP="003F5B9E">
      <w:pPr>
        <w:pStyle w:val="Default"/>
        <w:jc w:val="both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L’Amministrazione procedente, a norma dell’art 56 del </w:t>
      </w:r>
      <w:proofErr w:type="spellStart"/>
      <w:r w:rsidRPr="00510FC5">
        <w:rPr>
          <w:color w:val="auto"/>
          <w:sz w:val="22"/>
          <w:szCs w:val="22"/>
        </w:rPr>
        <w:t>D.Lgs</w:t>
      </w:r>
      <w:proofErr w:type="spellEnd"/>
      <w:r w:rsidRPr="00510FC5">
        <w:rPr>
          <w:color w:val="auto"/>
          <w:sz w:val="22"/>
          <w:szCs w:val="22"/>
        </w:rPr>
        <w:t xml:space="preserve"> 117/2017, intende affidare le attività di gestione dell’Area somministrazione bevande (BAR) con i seguenti compiti e impegni da parte dell’Ente o Associazione di Terzo Settore:</w:t>
      </w:r>
    </w:p>
    <w:p w14:paraId="7FB0D259" w14:textId="77777777" w:rsidR="003F5B9E" w:rsidRPr="00510FC5" w:rsidRDefault="003F5B9E" w:rsidP="003F5B9E">
      <w:pPr>
        <w:pStyle w:val="Paragrafoelenco"/>
        <w:numPr>
          <w:ilvl w:val="0"/>
          <w:numId w:val="27"/>
        </w:numPr>
        <w:spacing w:after="0"/>
        <w:jc w:val="both"/>
        <w:rPr>
          <w:rFonts w:ascii="Arial" w:hAnsi="Arial" w:cs="Arial"/>
          <w:kern w:val="0"/>
          <w14:ligatures w14:val="none"/>
        </w:rPr>
      </w:pPr>
      <w:r w:rsidRPr="00510FC5">
        <w:rPr>
          <w:rFonts w:ascii="Arial" w:hAnsi="Arial" w:cs="Arial"/>
          <w:kern w:val="0"/>
          <w14:ligatures w14:val="none"/>
        </w:rPr>
        <w:t>supporto al Comune nella fase allestimento delle aree nelle quali si svolgeranno gli eventi;</w:t>
      </w:r>
    </w:p>
    <w:p w14:paraId="010E921D" w14:textId="5CD24654" w:rsidR="003F5B9E" w:rsidRPr="00510FC5" w:rsidRDefault="003F5B9E" w:rsidP="003F5B9E">
      <w:pPr>
        <w:pStyle w:val="Paragrafoelenco"/>
        <w:numPr>
          <w:ilvl w:val="0"/>
          <w:numId w:val="27"/>
        </w:numPr>
        <w:spacing w:after="0"/>
        <w:jc w:val="both"/>
        <w:rPr>
          <w:rFonts w:ascii="Arial" w:hAnsi="Arial" w:cs="Arial"/>
          <w:kern w:val="0"/>
          <w14:ligatures w14:val="none"/>
        </w:rPr>
      </w:pPr>
      <w:r w:rsidRPr="00510FC5">
        <w:rPr>
          <w:rFonts w:ascii="Arial" w:hAnsi="Arial" w:cs="Arial"/>
          <w:kern w:val="0"/>
          <w14:ligatures w14:val="none"/>
        </w:rPr>
        <w:t>rapporto diretto con il Coordinatore comunale della manifestazione e rapporti con le altre associazioni eventualmente coinvolte nell’organizzazione;</w:t>
      </w:r>
    </w:p>
    <w:p w14:paraId="27080C7F" w14:textId="77777777" w:rsidR="003F5B9E" w:rsidRPr="00510FC5" w:rsidRDefault="003F5B9E" w:rsidP="003F5B9E">
      <w:pPr>
        <w:pStyle w:val="Paragrafoelenco"/>
        <w:numPr>
          <w:ilvl w:val="0"/>
          <w:numId w:val="27"/>
        </w:numPr>
        <w:spacing w:after="0"/>
        <w:jc w:val="both"/>
        <w:rPr>
          <w:rFonts w:ascii="Arial" w:hAnsi="Arial" w:cs="Arial"/>
          <w:kern w:val="0"/>
          <w14:ligatures w14:val="none"/>
        </w:rPr>
      </w:pPr>
      <w:r w:rsidRPr="00510FC5">
        <w:rPr>
          <w:rFonts w:ascii="Arial" w:hAnsi="Arial" w:cs="Arial"/>
          <w:kern w:val="0"/>
          <w14:ligatures w14:val="none"/>
        </w:rPr>
        <w:t>assistenza al pubblico;</w:t>
      </w:r>
    </w:p>
    <w:p w14:paraId="7AD4332F" w14:textId="77777777" w:rsidR="003F5B9E" w:rsidRPr="00510FC5" w:rsidRDefault="003F5B9E" w:rsidP="003F5B9E">
      <w:pPr>
        <w:pStyle w:val="Paragrafoelenco"/>
        <w:numPr>
          <w:ilvl w:val="0"/>
          <w:numId w:val="27"/>
        </w:numPr>
        <w:spacing w:after="0"/>
        <w:jc w:val="both"/>
        <w:rPr>
          <w:rFonts w:ascii="Arial" w:hAnsi="Arial" w:cs="Arial"/>
          <w:kern w:val="0"/>
          <w14:ligatures w14:val="none"/>
        </w:rPr>
      </w:pPr>
      <w:r w:rsidRPr="00510FC5">
        <w:rPr>
          <w:rFonts w:ascii="Arial" w:hAnsi="Arial" w:cs="Arial"/>
          <w:kern w:val="0"/>
          <w14:ligatures w14:val="none"/>
        </w:rPr>
        <w:t>custodia e guardiania delle attrezzature;</w:t>
      </w:r>
    </w:p>
    <w:p w14:paraId="39BC8F9E" w14:textId="77777777" w:rsidR="003F5B9E" w:rsidRPr="00510FC5" w:rsidRDefault="003F5B9E" w:rsidP="003F5B9E">
      <w:pPr>
        <w:pStyle w:val="Paragrafoelenco"/>
        <w:numPr>
          <w:ilvl w:val="0"/>
          <w:numId w:val="27"/>
        </w:numPr>
        <w:spacing w:after="0"/>
        <w:jc w:val="both"/>
        <w:rPr>
          <w:rFonts w:ascii="Arial" w:hAnsi="Arial" w:cs="Arial"/>
          <w:kern w:val="0"/>
          <w14:ligatures w14:val="none"/>
        </w:rPr>
      </w:pPr>
      <w:r w:rsidRPr="00510FC5">
        <w:rPr>
          <w:rFonts w:ascii="Arial" w:hAnsi="Arial" w:cs="Arial"/>
          <w:kern w:val="0"/>
          <w14:ligatures w14:val="none"/>
        </w:rPr>
        <w:t>supporto nella fase di chiusura della manifestazione, con smontaggio e riconsegna delle attrezzature;</w:t>
      </w:r>
    </w:p>
    <w:p w14:paraId="2350EE3C" w14:textId="5E1C051E" w:rsidR="003F5B9E" w:rsidRPr="00510FC5" w:rsidRDefault="003F5B9E" w:rsidP="003F5B9E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>pagamento della spesa relativa agli intrattenimenti che si svolgeranno n</w:t>
      </w:r>
      <w:r w:rsidR="001053E0" w:rsidRPr="00510FC5">
        <w:rPr>
          <w:color w:val="auto"/>
          <w:sz w:val="22"/>
          <w:szCs w:val="22"/>
        </w:rPr>
        <w:t>ella serata di venerdì 2</w:t>
      </w:r>
      <w:r w:rsidR="00BF5135" w:rsidRPr="00510FC5">
        <w:rPr>
          <w:color w:val="auto"/>
          <w:sz w:val="22"/>
          <w:szCs w:val="22"/>
        </w:rPr>
        <w:t>9</w:t>
      </w:r>
      <w:r w:rsidR="001053E0" w:rsidRPr="00510FC5">
        <w:rPr>
          <w:color w:val="auto"/>
          <w:sz w:val="22"/>
          <w:szCs w:val="22"/>
        </w:rPr>
        <w:t xml:space="preserve"> Agosto</w:t>
      </w:r>
      <w:r w:rsidRPr="00510FC5">
        <w:rPr>
          <w:color w:val="auto"/>
          <w:sz w:val="22"/>
          <w:szCs w:val="22"/>
        </w:rPr>
        <w:t>, preventivamente concordati con l’Amministrazione comunale ed altre eventuali associazioni coinvolte</w:t>
      </w:r>
    </w:p>
    <w:p w14:paraId="5C577C85" w14:textId="77777777" w:rsidR="003F5B9E" w:rsidRPr="00510FC5" w:rsidRDefault="003F5B9E" w:rsidP="003F5B9E">
      <w:pPr>
        <w:spacing w:after="0"/>
        <w:jc w:val="both"/>
        <w:rPr>
          <w:rFonts w:ascii="Arial" w:hAnsi="Arial" w:cs="Arial"/>
        </w:rPr>
      </w:pPr>
    </w:p>
    <w:p w14:paraId="11DE7419" w14:textId="77777777" w:rsidR="003F5B9E" w:rsidRPr="00510FC5" w:rsidRDefault="003F5B9E" w:rsidP="003F5B9E">
      <w:p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Il Comune conserva il ruolo di coordinamento e controllo delle attività oggetto della manifestazione ed in particolare dovrà essere costantemente informato in ordine:</w:t>
      </w:r>
    </w:p>
    <w:p w14:paraId="1E189270" w14:textId="77777777" w:rsidR="003F5B9E" w:rsidRPr="00510FC5" w:rsidRDefault="003F5B9E" w:rsidP="003F5B9E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al numero ed al nominativo dei volontari coinvolti;</w:t>
      </w:r>
    </w:p>
    <w:p w14:paraId="2FB6A4BC" w14:textId="77777777" w:rsidR="003F5B9E" w:rsidRPr="00510FC5" w:rsidRDefault="003F5B9E" w:rsidP="003F5B9E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alle deviazioni dal programma concordato, dettate da accadimenti non previsti che possono compromettere il rispetto delle tempistiche o lo svolgimento delle attività programmate;</w:t>
      </w:r>
    </w:p>
    <w:p w14:paraId="08DC348C" w14:textId="77777777" w:rsidR="003F5B9E" w:rsidRPr="00510FC5" w:rsidRDefault="003F5B9E" w:rsidP="003F5B9E">
      <w:pPr>
        <w:pStyle w:val="Default"/>
        <w:jc w:val="both"/>
        <w:rPr>
          <w:color w:val="auto"/>
          <w:sz w:val="22"/>
          <w:szCs w:val="22"/>
        </w:rPr>
      </w:pPr>
    </w:p>
    <w:p w14:paraId="3C56AA56" w14:textId="743C3A5F" w:rsidR="003F5B9E" w:rsidRPr="00510FC5" w:rsidRDefault="003F5B9E" w:rsidP="003F5B9E">
      <w:pPr>
        <w:pStyle w:val="Default"/>
        <w:jc w:val="both"/>
        <w:rPr>
          <w:b/>
          <w:color w:val="auto"/>
          <w:sz w:val="22"/>
          <w:szCs w:val="22"/>
        </w:rPr>
      </w:pPr>
      <w:r w:rsidRPr="00510FC5">
        <w:rPr>
          <w:b/>
          <w:color w:val="auto"/>
          <w:sz w:val="22"/>
          <w:szCs w:val="22"/>
        </w:rPr>
        <w:lastRenderedPageBreak/>
        <w:t>ART.3 SOGGETTI AMMESSI E REQUISITI DI PARTECIPAZIONE</w:t>
      </w:r>
    </w:p>
    <w:p w14:paraId="7CEE6CCC" w14:textId="71FACCD9" w:rsidR="003F5B9E" w:rsidRPr="00510FC5" w:rsidRDefault="003F5B9E" w:rsidP="003F5B9E">
      <w:p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Sono ammessi a presentare istanza di partecipazione gli Enti e le Associazioni di promozione sociale ovvero di volontariato iscritte nei rispettivi registri nazionali RUNTS o precedentemente nei registri regionali da almeno sei mesi ed operanti sul territorio comunale di San Secondo Parmense.</w:t>
      </w:r>
    </w:p>
    <w:p w14:paraId="63D16C7F" w14:textId="77777777" w:rsidR="003F5B9E" w:rsidRPr="00510FC5" w:rsidRDefault="003F5B9E" w:rsidP="003F5B9E">
      <w:pPr>
        <w:pStyle w:val="Default"/>
        <w:jc w:val="both"/>
        <w:rPr>
          <w:color w:val="auto"/>
          <w:sz w:val="22"/>
          <w:szCs w:val="22"/>
        </w:rPr>
      </w:pPr>
    </w:p>
    <w:p w14:paraId="3ECA58AC" w14:textId="64AE1E3E" w:rsidR="00F9675C" w:rsidRPr="00510FC5" w:rsidRDefault="005B70ED" w:rsidP="00F9675C">
      <w:p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I requisiti richiesti dalla legge,</w:t>
      </w:r>
      <w:r w:rsidR="00F9675C" w:rsidRPr="00510FC5">
        <w:rPr>
          <w:rFonts w:ascii="Arial" w:hAnsi="Arial" w:cs="Arial"/>
        </w:rPr>
        <w:t xml:space="preserve"> affinché organizzazioni e associazioni possano firmare la convenzione</w:t>
      </w:r>
      <w:r w:rsidRPr="00510FC5">
        <w:rPr>
          <w:rFonts w:ascii="Arial" w:hAnsi="Arial" w:cs="Arial"/>
        </w:rPr>
        <w:t>,</w:t>
      </w:r>
      <w:r w:rsidR="00F9675C" w:rsidRPr="00510FC5">
        <w:rPr>
          <w:rFonts w:ascii="Arial" w:hAnsi="Arial" w:cs="Arial"/>
        </w:rPr>
        <w:t xml:space="preserve"> sono: </w:t>
      </w:r>
    </w:p>
    <w:p w14:paraId="73B89FAA" w14:textId="3CA377F2" w:rsidR="00F9675C" w:rsidRPr="00510FC5" w:rsidRDefault="00F9675C" w:rsidP="005B70ED">
      <w:pPr>
        <w:pStyle w:val="Paragrafoelenco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l’iscrizione da almeno sei mesi nel registro unico nazionale (l’iscrizione al RUNTS consente di acquisire la qualifica di Ente del Terzo Settore (ETS) o, a seconda dei casi, quelle specifiche di Organizzazione di Volontariato (ODV), Associazione di Promozione sociale (APS), Ente</w:t>
      </w:r>
      <w:r w:rsidR="00484769" w:rsidRPr="00510FC5">
        <w:rPr>
          <w:rFonts w:ascii="Arial" w:hAnsi="Arial" w:cs="Arial"/>
        </w:rPr>
        <w:t xml:space="preserve"> Filantropico, Rete Associativa oppure l’iscrizione ai Registri Regionali di settore, nelle more del completamento delle procedure di iscrizione al </w:t>
      </w:r>
      <w:proofErr w:type="spellStart"/>
      <w:r w:rsidR="00484769" w:rsidRPr="00510FC5">
        <w:rPr>
          <w:rFonts w:ascii="Arial" w:hAnsi="Arial" w:cs="Arial"/>
        </w:rPr>
        <w:t>Runts</w:t>
      </w:r>
      <w:proofErr w:type="spellEnd"/>
      <w:r w:rsidR="00484769" w:rsidRPr="00510FC5">
        <w:rPr>
          <w:rFonts w:ascii="Arial" w:hAnsi="Arial" w:cs="Arial"/>
        </w:rPr>
        <w:t>;</w:t>
      </w:r>
    </w:p>
    <w:p w14:paraId="0CD22D27" w14:textId="77777777" w:rsidR="00F9675C" w:rsidRPr="00510FC5" w:rsidRDefault="00F9675C" w:rsidP="005B70ED">
      <w:pPr>
        <w:pStyle w:val="Paragrafoelenco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 xml:space="preserve">il possesso di requisiti di moralità professionale; </w:t>
      </w:r>
    </w:p>
    <w:p w14:paraId="2DE2005A" w14:textId="761AF653" w:rsidR="00D7700A" w:rsidRPr="00510FC5" w:rsidRDefault="00F9675C" w:rsidP="005B70ED">
      <w:pPr>
        <w:pStyle w:val="Default"/>
        <w:numPr>
          <w:ilvl w:val="0"/>
          <w:numId w:val="29"/>
        </w:numPr>
        <w:rPr>
          <w:color w:val="auto"/>
          <w:kern w:val="2"/>
          <w:sz w:val="22"/>
          <w:szCs w:val="22"/>
          <w14:ligatures w14:val="standardContextual"/>
        </w:rPr>
      </w:pPr>
      <w:r w:rsidRPr="00510FC5">
        <w:rPr>
          <w:color w:val="auto"/>
          <w:kern w:val="2"/>
          <w:sz w:val="22"/>
          <w:szCs w:val="22"/>
          <w14:ligatures w14:val="standardContextual"/>
        </w:rPr>
        <w:t>il poter dimostrare “adeguata attitudine”, da valutarsi con riferimento alla struttura, all’attività concretamente svolta, alle finalità perseguite, al numero degli aderenti, alle risorse a disposizione e alla capacità tecnica e professionale, intesa come “concreta capacità di operare e realizzare l’attività oggetto di convenzione”; capacità da valutarsi anche con riferimento all’esperienza, organizzazione, formazione e aggiornamento dei volontari (art. 56, commi 1 e 3 del D.lgs. 117/2017);</w:t>
      </w:r>
    </w:p>
    <w:p w14:paraId="7EBF5E06" w14:textId="06CB117C" w:rsidR="00F9675C" w:rsidRPr="00510FC5" w:rsidRDefault="005B70ED" w:rsidP="00F9675C">
      <w:pPr>
        <w:pStyle w:val="Default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>e devono essere posseduti alla data di scadenza del presente avviso.</w:t>
      </w:r>
    </w:p>
    <w:p w14:paraId="2F01A0E9" w14:textId="77777777" w:rsidR="003F5B9E" w:rsidRPr="00510FC5" w:rsidRDefault="003F5B9E" w:rsidP="0093536C">
      <w:pPr>
        <w:pStyle w:val="Default"/>
        <w:rPr>
          <w:color w:val="auto"/>
          <w:sz w:val="22"/>
          <w:szCs w:val="22"/>
        </w:rPr>
      </w:pPr>
    </w:p>
    <w:p w14:paraId="06557ED8" w14:textId="3A728A26" w:rsidR="005B70ED" w:rsidRPr="00510FC5" w:rsidRDefault="005B70ED" w:rsidP="005B70ED">
      <w:pPr>
        <w:pStyle w:val="Default"/>
        <w:rPr>
          <w:color w:val="auto"/>
          <w:sz w:val="22"/>
          <w:szCs w:val="22"/>
        </w:rPr>
      </w:pPr>
      <w:r w:rsidRPr="00510FC5">
        <w:rPr>
          <w:b/>
          <w:bCs/>
        </w:rPr>
        <w:t>ART.4 MODALITA’ DI SCELTA E CRITERI DI VALUTAZIONE</w:t>
      </w:r>
    </w:p>
    <w:p w14:paraId="7C749D5F" w14:textId="7C2591CB" w:rsidR="005B70ED" w:rsidRPr="00510FC5" w:rsidRDefault="005B70ED" w:rsidP="005B70ED">
      <w:p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La valutazione sarà condotta da commissione nominata con Determinazione dal Responsabile del Settore Servizi alla Persona.</w:t>
      </w:r>
    </w:p>
    <w:p w14:paraId="18EFD1CE" w14:textId="68CF32B0" w:rsidR="005B70ED" w:rsidRPr="00510FC5" w:rsidRDefault="005B70ED" w:rsidP="005B70ED">
      <w:p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La selezione dell’Ente o Associazione con cui stipulare convenzione avverrà alla luce dei seguenti elementi e punteggi, fino ad un massimo di 50 punti:</w:t>
      </w:r>
    </w:p>
    <w:p w14:paraId="43507B31" w14:textId="77777777" w:rsidR="005B70ED" w:rsidRPr="00510FC5" w:rsidRDefault="005B70ED" w:rsidP="005B70ED">
      <w:pPr>
        <w:pStyle w:val="Paragrafoelenco"/>
        <w:numPr>
          <w:ilvl w:val="0"/>
          <w:numId w:val="10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 xml:space="preserve">Esperienza maturata nei rapporti con le amministrazioni pubbliche per la gestione di eventi culturali e/o sportivi e ricreativi: </w:t>
      </w:r>
    </w:p>
    <w:p w14:paraId="0192D8DA" w14:textId="77777777" w:rsidR="005B70ED" w:rsidRPr="00510FC5" w:rsidRDefault="005B70ED" w:rsidP="005B70ED">
      <w:pPr>
        <w:pStyle w:val="Paragrafoelenco"/>
        <w:numPr>
          <w:ilvl w:val="0"/>
          <w:numId w:val="30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Da 1 a 3 anni: Punti 5</w:t>
      </w:r>
    </w:p>
    <w:p w14:paraId="7995D2B2" w14:textId="77777777" w:rsidR="005B70ED" w:rsidRPr="00510FC5" w:rsidRDefault="005B70ED" w:rsidP="005B70ED">
      <w:pPr>
        <w:pStyle w:val="Paragrafoelenco"/>
        <w:numPr>
          <w:ilvl w:val="0"/>
          <w:numId w:val="30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Da 3 a 5 anni: Punti 10</w:t>
      </w:r>
    </w:p>
    <w:p w14:paraId="03C0FD04" w14:textId="77777777" w:rsidR="005B70ED" w:rsidRPr="00510FC5" w:rsidRDefault="005B70ED" w:rsidP="005B70ED">
      <w:pPr>
        <w:pStyle w:val="Paragrafoelenco"/>
        <w:numPr>
          <w:ilvl w:val="0"/>
          <w:numId w:val="30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Da 5 a 10 anni: Punti 15</w:t>
      </w:r>
    </w:p>
    <w:p w14:paraId="1DB73555" w14:textId="77777777" w:rsidR="005B70ED" w:rsidRPr="00510FC5" w:rsidRDefault="005B70ED" w:rsidP="005B70ED">
      <w:pPr>
        <w:pStyle w:val="Paragrafoelenco"/>
        <w:numPr>
          <w:ilvl w:val="0"/>
          <w:numId w:val="30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Oltre 10 anni: Punti 20</w:t>
      </w:r>
    </w:p>
    <w:p w14:paraId="1885BE2C" w14:textId="77777777" w:rsidR="005B70ED" w:rsidRPr="00510FC5" w:rsidRDefault="005B70ED" w:rsidP="005B70ED">
      <w:pPr>
        <w:pStyle w:val="Paragrafoelenco"/>
        <w:numPr>
          <w:ilvl w:val="0"/>
          <w:numId w:val="10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Consolidazione dell’associazione sul territorio:</w:t>
      </w:r>
    </w:p>
    <w:p w14:paraId="5DDD4B9D" w14:textId="77777777" w:rsidR="005B70ED" w:rsidRPr="00510FC5" w:rsidRDefault="005B70ED" w:rsidP="005B70ED">
      <w:pPr>
        <w:pStyle w:val="Paragrafoelenco"/>
        <w:numPr>
          <w:ilvl w:val="0"/>
          <w:numId w:val="31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Fino a 10 associati: Punti 1</w:t>
      </w:r>
    </w:p>
    <w:p w14:paraId="0DAAB7A1" w14:textId="77777777" w:rsidR="005B70ED" w:rsidRPr="00510FC5" w:rsidRDefault="005B70ED" w:rsidP="005B70ED">
      <w:pPr>
        <w:pStyle w:val="Paragrafoelenco"/>
        <w:numPr>
          <w:ilvl w:val="0"/>
          <w:numId w:val="31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Da 10 a 30 associati: Punti 3</w:t>
      </w:r>
    </w:p>
    <w:p w14:paraId="69535D0C" w14:textId="77777777" w:rsidR="005B70ED" w:rsidRPr="00510FC5" w:rsidRDefault="005B70ED" w:rsidP="005B70ED">
      <w:pPr>
        <w:pStyle w:val="Paragrafoelenco"/>
        <w:numPr>
          <w:ilvl w:val="0"/>
          <w:numId w:val="31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Oltre 30 associati: Punti 5</w:t>
      </w:r>
    </w:p>
    <w:p w14:paraId="3E259317" w14:textId="77777777" w:rsidR="005B70ED" w:rsidRPr="00510FC5" w:rsidRDefault="005B70ED" w:rsidP="005B70ED">
      <w:pPr>
        <w:pStyle w:val="Paragrafoelenco"/>
        <w:numPr>
          <w:ilvl w:val="0"/>
          <w:numId w:val="10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Presenza operativa sul territorio documentata da apposita relazione:</w:t>
      </w:r>
    </w:p>
    <w:p w14:paraId="101EA48C" w14:textId="17EFE274" w:rsidR="005B70ED" w:rsidRPr="00510FC5" w:rsidRDefault="005B70ED" w:rsidP="005B70ED">
      <w:pPr>
        <w:pStyle w:val="Paragrafoelenco"/>
        <w:numPr>
          <w:ilvl w:val="0"/>
          <w:numId w:val="13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Fino a punti 10</w:t>
      </w:r>
    </w:p>
    <w:p w14:paraId="029B50BA" w14:textId="77777777" w:rsidR="005B70ED" w:rsidRPr="00510FC5" w:rsidRDefault="005B70ED" w:rsidP="005B70ED">
      <w:pPr>
        <w:pStyle w:val="Paragrafoelenco"/>
        <w:numPr>
          <w:ilvl w:val="0"/>
          <w:numId w:val="10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 xml:space="preserve">Numero di addetti in quantità sufficiente da garantire il servizio e numero degli addetti autorizzati alla somministrazione alcolici: </w:t>
      </w:r>
    </w:p>
    <w:p w14:paraId="1B749616" w14:textId="77777777" w:rsidR="005B70ED" w:rsidRPr="00510FC5" w:rsidRDefault="005B70ED" w:rsidP="005B70ED">
      <w:pPr>
        <w:pStyle w:val="Paragrafoelenco"/>
        <w:numPr>
          <w:ilvl w:val="0"/>
          <w:numId w:val="13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Da 1 a 3 addetti: Punti 3</w:t>
      </w:r>
    </w:p>
    <w:p w14:paraId="62AE8B68" w14:textId="77777777" w:rsidR="005B70ED" w:rsidRPr="00510FC5" w:rsidRDefault="005B70ED" w:rsidP="005B70ED">
      <w:pPr>
        <w:pStyle w:val="Paragrafoelenco"/>
        <w:numPr>
          <w:ilvl w:val="0"/>
          <w:numId w:val="13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Da 3 a 5 addetti: Punti 5</w:t>
      </w:r>
    </w:p>
    <w:p w14:paraId="5D26F536" w14:textId="77777777" w:rsidR="005B70ED" w:rsidRPr="00510FC5" w:rsidRDefault="005B70ED" w:rsidP="005B70ED">
      <w:pPr>
        <w:pStyle w:val="Paragrafoelenco"/>
        <w:numPr>
          <w:ilvl w:val="0"/>
          <w:numId w:val="13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Oltre 5 addetti: Punti 10</w:t>
      </w:r>
    </w:p>
    <w:p w14:paraId="3A9A100E" w14:textId="77777777" w:rsidR="005B70ED" w:rsidRPr="00510FC5" w:rsidRDefault="005B70ED" w:rsidP="005B70ED">
      <w:pPr>
        <w:pStyle w:val="Paragrafoelenco"/>
        <w:numPr>
          <w:ilvl w:val="0"/>
          <w:numId w:val="10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La somministrazione di bevande che comprendano prodotti tipici del territorio (</w:t>
      </w:r>
      <w:proofErr w:type="spellStart"/>
      <w:r w:rsidRPr="00510FC5">
        <w:rPr>
          <w:rFonts w:ascii="Arial" w:hAnsi="Arial" w:cs="Arial"/>
        </w:rPr>
        <w:t>Fortana</w:t>
      </w:r>
      <w:proofErr w:type="spellEnd"/>
      <w:r w:rsidRPr="00510FC5">
        <w:rPr>
          <w:rFonts w:ascii="Arial" w:hAnsi="Arial" w:cs="Arial"/>
        </w:rPr>
        <w:t xml:space="preserve">): </w:t>
      </w:r>
    </w:p>
    <w:p w14:paraId="4366B118" w14:textId="77777777" w:rsidR="005B70ED" w:rsidRPr="00510FC5" w:rsidRDefault="005B70ED" w:rsidP="005B70ED">
      <w:pPr>
        <w:pStyle w:val="Paragrafoelenco"/>
        <w:numPr>
          <w:ilvl w:val="0"/>
          <w:numId w:val="32"/>
        </w:numPr>
        <w:spacing w:after="0"/>
        <w:rPr>
          <w:rFonts w:ascii="Arial" w:hAnsi="Arial" w:cs="Arial"/>
        </w:rPr>
      </w:pPr>
      <w:r w:rsidRPr="00510FC5">
        <w:rPr>
          <w:rFonts w:ascii="Arial" w:hAnsi="Arial" w:cs="Arial"/>
        </w:rPr>
        <w:t>Fino a punti 5</w:t>
      </w:r>
    </w:p>
    <w:p w14:paraId="3C17DB00" w14:textId="0C5B5F8B" w:rsidR="005B70ED" w:rsidRPr="00510FC5" w:rsidRDefault="005B70ED" w:rsidP="0093536C">
      <w:pPr>
        <w:pStyle w:val="Default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>Verrà selezionato il miglior punteggio.</w:t>
      </w:r>
    </w:p>
    <w:p w14:paraId="518C3F0B" w14:textId="7831B86B" w:rsidR="005B70ED" w:rsidRPr="00510FC5" w:rsidRDefault="005B70ED" w:rsidP="0093536C">
      <w:pPr>
        <w:pStyle w:val="Default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>Nel caso in cui i candidati ottengano il medesimo punteggio, verrà data precedenza a quello con il maggior numero di volontari; in caso di ulteriore parità, si procede</w:t>
      </w:r>
      <w:r w:rsidR="00C85E5A" w:rsidRPr="00510FC5">
        <w:rPr>
          <w:color w:val="auto"/>
          <w:sz w:val="22"/>
          <w:szCs w:val="22"/>
        </w:rPr>
        <w:t>rà mediante sorteggio.</w:t>
      </w:r>
    </w:p>
    <w:p w14:paraId="544651EF" w14:textId="77777777" w:rsidR="00C85E5A" w:rsidRPr="00510FC5" w:rsidRDefault="00C85E5A" w:rsidP="0093536C">
      <w:pPr>
        <w:pStyle w:val="Default"/>
        <w:rPr>
          <w:color w:val="auto"/>
          <w:sz w:val="22"/>
          <w:szCs w:val="22"/>
        </w:rPr>
      </w:pPr>
    </w:p>
    <w:p w14:paraId="33BC69FC" w14:textId="77777777" w:rsidR="00510FC5" w:rsidRDefault="00510FC5" w:rsidP="00C85E5A">
      <w:pPr>
        <w:spacing w:after="0"/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04895BE" w14:textId="77777777" w:rsidR="00510FC5" w:rsidRDefault="00510FC5" w:rsidP="00C85E5A">
      <w:pPr>
        <w:spacing w:after="0"/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0363231" w14:textId="77777777" w:rsidR="00510FC5" w:rsidRDefault="00510FC5" w:rsidP="00C85E5A">
      <w:pPr>
        <w:spacing w:after="0"/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7AA56CF" w14:textId="4BA5518B" w:rsidR="00C85E5A" w:rsidRPr="00510FC5" w:rsidRDefault="00C85E5A" w:rsidP="00C85E5A">
      <w:pPr>
        <w:spacing w:after="0"/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510FC5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ART.5 RISORSE ECONOMICHE E MODALITA’ DI RIMBORSO.</w:t>
      </w:r>
    </w:p>
    <w:p w14:paraId="46DD44AE" w14:textId="501197D9" w:rsidR="00D8639F" w:rsidRPr="00510FC5" w:rsidRDefault="00C85E5A" w:rsidP="00D8639F">
      <w:pPr>
        <w:spacing w:after="0"/>
        <w:rPr>
          <w:rFonts w:ascii="Arial" w:hAnsi="Arial" w:cs="Arial"/>
          <w:kern w:val="0"/>
          <w14:ligatures w14:val="none"/>
        </w:rPr>
      </w:pPr>
      <w:r w:rsidRPr="00510FC5">
        <w:rPr>
          <w:rFonts w:ascii="Arial" w:hAnsi="Arial" w:cs="Arial"/>
          <w:kern w:val="0"/>
          <w14:ligatures w14:val="none"/>
        </w:rPr>
        <w:t>La sottoscrizione della convenzione non comporta erogazione di contributi, ma unicamente rimborso spese debitamente documentate</w:t>
      </w:r>
      <w:r w:rsidR="00D8639F" w:rsidRPr="00510FC5">
        <w:rPr>
          <w:rFonts w:ascii="Arial" w:hAnsi="Arial" w:cs="Arial"/>
          <w:kern w:val="0"/>
          <w14:ligatures w14:val="none"/>
        </w:rPr>
        <w:t>,</w:t>
      </w:r>
      <w:r w:rsidRPr="00510FC5">
        <w:rPr>
          <w:rFonts w:ascii="Arial" w:hAnsi="Arial" w:cs="Arial"/>
          <w:kern w:val="0"/>
          <w14:ligatures w14:val="none"/>
        </w:rPr>
        <w:t xml:space="preserve"> tra quelle che rientr</w:t>
      </w:r>
      <w:r w:rsidR="001053E0" w:rsidRPr="00510FC5">
        <w:rPr>
          <w:rFonts w:ascii="Arial" w:hAnsi="Arial" w:cs="Arial"/>
          <w:kern w:val="0"/>
          <w14:ligatures w14:val="none"/>
        </w:rPr>
        <w:t xml:space="preserve">ano quelle di cui all’art. 17 </w:t>
      </w:r>
      <w:r w:rsidRPr="00510FC5">
        <w:rPr>
          <w:rFonts w:ascii="Arial" w:hAnsi="Arial" w:cs="Arial"/>
          <w:kern w:val="0"/>
          <w14:ligatures w14:val="none"/>
        </w:rPr>
        <w:t xml:space="preserve">comma 3 e art. 56 comma 2 del </w:t>
      </w:r>
      <w:proofErr w:type="spellStart"/>
      <w:r w:rsidRPr="00510FC5">
        <w:rPr>
          <w:rFonts w:ascii="Arial" w:hAnsi="Arial" w:cs="Arial"/>
          <w:kern w:val="0"/>
          <w14:ligatures w14:val="none"/>
        </w:rPr>
        <w:t>D.Lgs.</w:t>
      </w:r>
      <w:proofErr w:type="spellEnd"/>
      <w:r w:rsidRPr="00510FC5">
        <w:rPr>
          <w:rFonts w:ascii="Arial" w:hAnsi="Arial" w:cs="Arial"/>
          <w:kern w:val="0"/>
          <w14:ligatures w14:val="none"/>
        </w:rPr>
        <w:t xml:space="preserve"> 3 luglio 2017 n. 117</w:t>
      </w:r>
      <w:r w:rsidR="00D8639F" w:rsidRPr="00510FC5">
        <w:rPr>
          <w:rFonts w:ascii="Arial" w:hAnsi="Arial" w:cs="Arial"/>
          <w:kern w:val="0"/>
          <w14:ligatures w14:val="none"/>
        </w:rPr>
        <w:t>.</w:t>
      </w:r>
    </w:p>
    <w:p w14:paraId="1139B348" w14:textId="77777777" w:rsidR="001053E0" w:rsidRPr="00510FC5" w:rsidRDefault="001053E0" w:rsidP="001053E0">
      <w:pPr>
        <w:pStyle w:val="Paragrafoelenco"/>
        <w:numPr>
          <w:ilvl w:val="0"/>
          <w:numId w:val="33"/>
        </w:numPr>
        <w:spacing w:after="0"/>
        <w:ind w:left="426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Il Comune a fronte degli impegni assunti dall’Associazione ai sensi della presente convenzione:</w:t>
      </w:r>
    </w:p>
    <w:p w14:paraId="6D9F8348" w14:textId="77777777" w:rsidR="001053E0" w:rsidRPr="00510FC5" w:rsidRDefault="001053E0" w:rsidP="001053E0">
      <w:pPr>
        <w:pStyle w:val="Paragrafoelenco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autorizza i soci volontari indicati dall’Associazione all’impiego dei propri mezzi, per consentire le attività di trasporto ed allestimento;</w:t>
      </w:r>
    </w:p>
    <w:p w14:paraId="1B7C4EDB" w14:textId="3A4B7709" w:rsidR="001053E0" w:rsidRPr="00510FC5" w:rsidRDefault="001053E0" w:rsidP="001053E0">
      <w:pPr>
        <w:pStyle w:val="Paragrafoelenco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 xml:space="preserve">rimborsa le spese sostenute dall’Associazione e da questa debitamente rendicontate e giustificate, secondo quanto stabilito all’art. 7 della convezione, fino ad un importo massimo pari ad € 1.000,00=; non sono ammesse erogazioni di carattere forfettario o destinate a sostenere i costi generali di esercizio dell’Associazione. </w:t>
      </w:r>
    </w:p>
    <w:p w14:paraId="0AE9D80A" w14:textId="77777777" w:rsidR="001053E0" w:rsidRPr="00510FC5" w:rsidRDefault="001053E0" w:rsidP="001053E0">
      <w:pPr>
        <w:pStyle w:val="Paragrafoelenco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si farà carico:</w:t>
      </w:r>
    </w:p>
    <w:p w14:paraId="4811BF1D" w14:textId="1DB0C020" w:rsidR="001053E0" w:rsidRPr="00510FC5" w:rsidRDefault="001053E0" w:rsidP="001053E0">
      <w:pPr>
        <w:pStyle w:val="Paragrafoelenco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 xml:space="preserve">del costo degli intrattenimenti che si svolgeranno nelle serate di domenica </w:t>
      </w:r>
      <w:r w:rsidR="00BF5135" w:rsidRPr="00510FC5">
        <w:rPr>
          <w:rFonts w:ascii="Arial" w:hAnsi="Arial" w:cs="Arial"/>
        </w:rPr>
        <w:t>31</w:t>
      </w:r>
      <w:r w:rsidRPr="00510FC5">
        <w:rPr>
          <w:rFonts w:ascii="Arial" w:hAnsi="Arial" w:cs="Arial"/>
        </w:rPr>
        <w:t xml:space="preserve"> e martedì </w:t>
      </w:r>
      <w:r w:rsidR="00BF5135" w:rsidRPr="00510FC5">
        <w:rPr>
          <w:rFonts w:ascii="Arial" w:hAnsi="Arial" w:cs="Arial"/>
        </w:rPr>
        <w:t>02 Settembre</w:t>
      </w:r>
      <w:r w:rsidRPr="00510FC5">
        <w:rPr>
          <w:rFonts w:ascii="Arial" w:hAnsi="Arial" w:cs="Arial"/>
        </w:rPr>
        <w:t>;</w:t>
      </w:r>
    </w:p>
    <w:p w14:paraId="6BDDA050" w14:textId="77777777" w:rsidR="001053E0" w:rsidRPr="00510FC5" w:rsidRDefault="001053E0" w:rsidP="001053E0">
      <w:pPr>
        <w:pStyle w:val="Paragrafoelenco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della spesa relativa alle attrezzature tecniche riguardanti gli intrattenimenti di tutte le serate del suddetto evento (service audio);</w:t>
      </w:r>
    </w:p>
    <w:p w14:paraId="305C02AB" w14:textId="77777777" w:rsidR="001053E0" w:rsidRPr="00510FC5" w:rsidRDefault="001053E0" w:rsidP="001053E0">
      <w:pPr>
        <w:pStyle w:val="Paragrafoelenco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delle spese relative alle utenze per l’organizzazione degli eventi;</w:t>
      </w:r>
    </w:p>
    <w:p w14:paraId="54DF1949" w14:textId="77777777" w:rsidR="001053E0" w:rsidRPr="00510FC5" w:rsidRDefault="001053E0" w:rsidP="0093536C">
      <w:pPr>
        <w:pStyle w:val="Default"/>
        <w:rPr>
          <w:b/>
          <w:bCs/>
          <w:color w:val="auto"/>
          <w:sz w:val="22"/>
          <w:szCs w:val="22"/>
        </w:rPr>
      </w:pPr>
    </w:p>
    <w:p w14:paraId="5620B690" w14:textId="743C7543" w:rsidR="00F62F11" w:rsidRPr="00510FC5" w:rsidRDefault="00F62F11" w:rsidP="0093536C">
      <w:pPr>
        <w:pStyle w:val="Default"/>
        <w:rPr>
          <w:b/>
          <w:bCs/>
          <w:color w:val="auto"/>
          <w:sz w:val="22"/>
          <w:szCs w:val="22"/>
        </w:rPr>
      </w:pPr>
      <w:r w:rsidRPr="00510FC5">
        <w:rPr>
          <w:b/>
          <w:bCs/>
          <w:color w:val="auto"/>
          <w:sz w:val="22"/>
          <w:szCs w:val="22"/>
        </w:rPr>
        <w:t>ART.6 COPERTURA ASSICURATIVA</w:t>
      </w:r>
    </w:p>
    <w:p w14:paraId="7C3D55DA" w14:textId="48414E5E" w:rsidR="00F62F11" w:rsidRPr="00510FC5" w:rsidRDefault="00F62F11" w:rsidP="00F62F11">
      <w:p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L’Associazione è la sola e unica responsabile nei rapporti con gli utenti e con interzi in genere per i rischi derivanti dallo svolgimento del servizio; a tal fine è tenuta a sottoscrivere, presso primaria compagnia assicurativa:</w:t>
      </w:r>
    </w:p>
    <w:p w14:paraId="581399E2" w14:textId="77777777" w:rsidR="00F62F11" w:rsidRPr="00510FC5" w:rsidRDefault="00F62F11" w:rsidP="00F62F11">
      <w:pPr>
        <w:pStyle w:val="Paragrafoelenco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idonea polizza assicurativa a copertura delle manifestazioni, attività, iniziative realizzate, RCT RCO nonché contro i rischi di danneggiamento, deperimento anche a causa di incendio, esplosione, scoppio, eventi socio politici, eventi atmosferici, dolo e colpa grave, con rinuncia alla rivalsa nei confronti del Comune, del ricorso di vicini/terzi per un massimale di almeno € 1.500.000,00;</w:t>
      </w:r>
    </w:p>
    <w:p w14:paraId="24C3E739" w14:textId="77777777" w:rsidR="001053E0" w:rsidRPr="00510FC5" w:rsidRDefault="001053E0" w:rsidP="001053E0">
      <w:pPr>
        <w:pStyle w:val="Paragrafoelenco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510FC5">
        <w:rPr>
          <w:rFonts w:ascii="Arial" w:hAnsi="Arial" w:cs="Arial"/>
        </w:rPr>
        <w:t>idonea polizza assicurativa a copertura degli infortuni ai prestatori d’opera impegnati nelle attività della presente convenzione;</w:t>
      </w:r>
    </w:p>
    <w:p w14:paraId="31915091" w14:textId="3E76A6C0" w:rsidR="0093536C" w:rsidRPr="00510FC5" w:rsidRDefault="0093536C" w:rsidP="001053E0">
      <w:pPr>
        <w:pStyle w:val="Paragrafoelenco"/>
        <w:spacing w:after="0"/>
        <w:ind w:left="1068"/>
        <w:jc w:val="both"/>
        <w:rPr>
          <w:rFonts w:ascii="Arial" w:hAnsi="Arial" w:cs="Arial"/>
        </w:rPr>
      </w:pPr>
    </w:p>
    <w:p w14:paraId="2ECC9741" w14:textId="77777777" w:rsidR="0093536C" w:rsidRPr="00510FC5" w:rsidRDefault="0093536C" w:rsidP="0093536C">
      <w:pPr>
        <w:pStyle w:val="Default"/>
        <w:jc w:val="both"/>
        <w:rPr>
          <w:color w:val="auto"/>
          <w:sz w:val="22"/>
          <w:szCs w:val="22"/>
        </w:rPr>
      </w:pPr>
      <w:r w:rsidRPr="00510FC5">
        <w:rPr>
          <w:b/>
          <w:bCs/>
          <w:color w:val="auto"/>
          <w:sz w:val="22"/>
          <w:szCs w:val="22"/>
        </w:rPr>
        <w:t xml:space="preserve">ART. 9 MODALITA’ DI PARTECIPAZIONE </w:t>
      </w:r>
    </w:p>
    <w:p w14:paraId="3DC3F5DE" w14:textId="7950A65C" w:rsidR="0093536C" w:rsidRPr="00510FC5" w:rsidRDefault="00F62F11" w:rsidP="0093536C">
      <w:pPr>
        <w:pStyle w:val="Default"/>
        <w:jc w:val="both"/>
        <w:rPr>
          <w:color w:val="auto"/>
          <w:sz w:val="23"/>
          <w:szCs w:val="23"/>
        </w:rPr>
      </w:pPr>
      <w:r w:rsidRPr="00510FC5">
        <w:rPr>
          <w:color w:val="auto"/>
          <w:sz w:val="22"/>
          <w:szCs w:val="22"/>
        </w:rPr>
        <w:t xml:space="preserve">Gli enti e le Associazioni interessate dovranno dichiarare il possesso dei requisiti previsti e fornire le informazioni tramite idonea documentazione, da allegare al modulo di domanda, debitamente compilato e sottoscritto </w:t>
      </w:r>
      <w:r w:rsidR="0093536C" w:rsidRPr="00510FC5">
        <w:rPr>
          <w:b/>
          <w:bCs/>
          <w:i/>
          <w:iCs/>
          <w:color w:val="auto"/>
          <w:sz w:val="22"/>
          <w:szCs w:val="22"/>
        </w:rPr>
        <w:t xml:space="preserve">entro le ore </w:t>
      </w:r>
      <w:r w:rsidR="00510FC5">
        <w:rPr>
          <w:b/>
          <w:bCs/>
          <w:i/>
          <w:iCs/>
          <w:color w:val="auto"/>
          <w:sz w:val="22"/>
          <w:szCs w:val="22"/>
        </w:rPr>
        <w:t>11.30</w:t>
      </w:r>
      <w:r w:rsidR="0093536C" w:rsidRPr="00510FC5">
        <w:rPr>
          <w:b/>
          <w:bCs/>
          <w:i/>
          <w:iCs/>
          <w:color w:val="auto"/>
          <w:sz w:val="22"/>
          <w:szCs w:val="22"/>
        </w:rPr>
        <w:t xml:space="preserve"> del giorno </w:t>
      </w:r>
      <w:r w:rsidR="00510FC5">
        <w:rPr>
          <w:b/>
          <w:bCs/>
          <w:i/>
          <w:iCs/>
          <w:color w:val="auto"/>
          <w:sz w:val="22"/>
          <w:szCs w:val="22"/>
        </w:rPr>
        <w:t>12/06/2025</w:t>
      </w:r>
      <w:r w:rsidR="0093536C" w:rsidRPr="00510FC5">
        <w:rPr>
          <w:b/>
          <w:bCs/>
          <w:i/>
          <w:iCs/>
          <w:color w:val="auto"/>
          <w:sz w:val="22"/>
          <w:szCs w:val="22"/>
        </w:rPr>
        <w:t xml:space="preserve"> </w:t>
      </w:r>
      <w:r w:rsidR="0093536C" w:rsidRPr="00510FC5">
        <w:rPr>
          <w:color w:val="auto"/>
          <w:sz w:val="22"/>
          <w:szCs w:val="22"/>
        </w:rPr>
        <w:t xml:space="preserve">secondo le seguenti modalità: </w:t>
      </w:r>
    </w:p>
    <w:p w14:paraId="50F39372" w14:textId="77777777" w:rsidR="00ED23B8" w:rsidRPr="00510FC5" w:rsidRDefault="00ED23B8" w:rsidP="00ED23B8">
      <w:pPr>
        <w:pStyle w:val="Default"/>
        <w:jc w:val="both"/>
        <w:rPr>
          <w:color w:val="auto"/>
        </w:rPr>
      </w:pPr>
    </w:p>
    <w:p w14:paraId="46086FA5" w14:textId="6ECD4FDA" w:rsidR="00ED23B8" w:rsidRPr="00510FC5" w:rsidRDefault="00ED23B8" w:rsidP="00BF5135">
      <w:pPr>
        <w:pStyle w:val="Default"/>
        <w:numPr>
          <w:ilvl w:val="0"/>
          <w:numId w:val="18"/>
        </w:numPr>
        <w:spacing w:after="31"/>
        <w:rPr>
          <w:color w:val="auto"/>
          <w:sz w:val="22"/>
          <w:szCs w:val="22"/>
        </w:rPr>
      </w:pPr>
      <w:r w:rsidRPr="00510FC5">
        <w:rPr>
          <w:b/>
          <w:bCs/>
          <w:color w:val="auto"/>
          <w:sz w:val="22"/>
          <w:szCs w:val="22"/>
        </w:rPr>
        <w:t xml:space="preserve">CONSEGNA A MANO ALL’UFFICIO PROTOCOLLO, </w:t>
      </w:r>
      <w:r w:rsidRPr="00510FC5">
        <w:rPr>
          <w:bCs/>
          <w:color w:val="auto"/>
          <w:sz w:val="22"/>
          <w:szCs w:val="22"/>
        </w:rPr>
        <w:t>Piazza Mazzini n. 10, San Secondo P.se, aperto dal lunedì al vener</w:t>
      </w:r>
      <w:r w:rsidR="001053E0" w:rsidRPr="00510FC5">
        <w:rPr>
          <w:bCs/>
          <w:color w:val="auto"/>
          <w:sz w:val="22"/>
          <w:szCs w:val="22"/>
        </w:rPr>
        <w:t>dì dalle ore 9.00 alle ore 1</w:t>
      </w:r>
      <w:r w:rsidR="00BF5135" w:rsidRPr="00510FC5">
        <w:rPr>
          <w:bCs/>
          <w:color w:val="auto"/>
          <w:sz w:val="22"/>
          <w:szCs w:val="22"/>
        </w:rPr>
        <w:t>1</w:t>
      </w:r>
      <w:r w:rsidR="001053E0" w:rsidRPr="00510FC5">
        <w:rPr>
          <w:bCs/>
          <w:color w:val="auto"/>
          <w:sz w:val="22"/>
          <w:szCs w:val="22"/>
        </w:rPr>
        <w:t>.30</w:t>
      </w:r>
    </w:p>
    <w:p w14:paraId="4CAFE103" w14:textId="77777777" w:rsidR="00ED23B8" w:rsidRPr="00510FC5" w:rsidRDefault="00ED23B8" w:rsidP="00ED23B8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510FC5">
        <w:rPr>
          <w:b/>
          <w:bCs/>
          <w:color w:val="auto"/>
          <w:sz w:val="22"/>
          <w:szCs w:val="22"/>
        </w:rPr>
        <w:t xml:space="preserve">MEDIANTE POSTA ELETTRONICA CERTIFICATA all’indirizzo </w:t>
      </w:r>
    </w:p>
    <w:p w14:paraId="1258024A" w14:textId="28E2571F" w:rsidR="00ED23B8" w:rsidRPr="00510FC5" w:rsidRDefault="00ED23B8" w:rsidP="00ED23B8">
      <w:pPr>
        <w:pStyle w:val="Default"/>
        <w:ind w:left="720"/>
        <w:rPr>
          <w:bCs/>
          <w:color w:val="auto"/>
          <w:sz w:val="22"/>
          <w:szCs w:val="22"/>
        </w:rPr>
      </w:pPr>
      <w:hyperlink r:id="rId5" w:history="1">
        <w:r w:rsidRPr="00510FC5">
          <w:rPr>
            <w:rStyle w:val="Collegamentoipertestuale"/>
            <w:bCs/>
            <w:sz w:val="22"/>
            <w:szCs w:val="22"/>
          </w:rPr>
          <w:t>protocollo@postacert.comune.san-secondo-parmense.pr.it</w:t>
        </w:r>
      </w:hyperlink>
    </w:p>
    <w:p w14:paraId="5ACCDDE4" w14:textId="77777777" w:rsidR="00ED23B8" w:rsidRPr="00510FC5" w:rsidRDefault="00ED23B8" w:rsidP="00ED23B8">
      <w:pPr>
        <w:pStyle w:val="Default"/>
        <w:ind w:left="720"/>
        <w:rPr>
          <w:color w:val="auto"/>
          <w:sz w:val="22"/>
          <w:szCs w:val="22"/>
        </w:rPr>
      </w:pPr>
    </w:p>
    <w:p w14:paraId="12B57DCD" w14:textId="04BE5BB0" w:rsidR="0093536C" w:rsidRPr="00510FC5" w:rsidRDefault="0093536C" w:rsidP="0093536C">
      <w:pPr>
        <w:pStyle w:val="Default"/>
        <w:jc w:val="both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>Il termine indicato è perentorio e tassativo, come da timbro e data apposti dall'Uffic</w:t>
      </w:r>
      <w:r w:rsidR="00F62F11" w:rsidRPr="00510FC5">
        <w:rPr>
          <w:color w:val="auto"/>
          <w:sz w:val="22"/>
          <w:szCs w:val="22"/>
        </w:rPr>
        <w:t>io Protocollo ricevente: saranno automaticamente escluse dalla procedura le domande pervenute</w:t>
      </w:r>
      <w:r w:rsidR="00133D63" w:rsidRPr="00510FC5">
        <w:rPr>
          <w:color w:val="auto"/>
          <w:sz w:val="22"/>
          <w:szCs w:val="22"/>
        </w:rPr>
        <w:t xml:space="preserve"> oltre il termine fissato.</w:t>
      </w:r>
    </w:p>
    <w:p w14:paraId="4F243016" w14:textId="77777777" w:rsidR="00F62F11" w:rsidRPr="00510FC5" w:rsidRDefault="00F62F11" w:rsidP="0093536C">
      <w:pPr>
        <w:pStyle w:val="Default"/>
        <w:rPr>
          <w:b/>
          <w:bCs/>
          <w:sz w:val="22"/>
          <w:szCs w:val="22"/>
        </w:rPr>
      </w:pPr>
    </w:p>
    <w:p w14:paraId="7F4B0A98" w14:textId="77777777" w:rsidR="00F62F11" w:rsidRPr="00510FC5" w:rsidRDefault="00F62F11" w:rsidP="00F62F11">
      <w:pPr>
        <w:pStyle w:val="Default"/>
        <w:rPr>
          <w:color w:val="auto"/>
          <w:sz w:val="22"/>
          <w:szCs w:val="22"/>
        </w:rPr>
      </w:pPr>
      <w:r w:rsidRPr="00510FC5">
        <w:rPr>
          <w:b/>
          <w:bCs/>
          <w:color w:val="auto"/>
          <w:sz w:val="22"/>
          <w:szCs w:val="22"/>
        </w:rPr>
        <w:t xml:space="preserve">ART. 8 PUBBLICAZIONE </w:t>
      </w:r>
    </w:p>
    <w:p w14:paraId="7CE252B7" w14:textId="15D03440" w:rsidR="00F62F11" w:rsidRPr="00510FC5" w:rsidRDefault="00F62F11" w:rsidP="00F62F11">
      <w:pPr>
        <w:pStyle w:val="Default"/>
        <w:jc w:val="both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Il presente Avviso e i relativi allegati “A” (modulo domanda), “B” (schema di convenzione), sono disponibili sul sito internet del Comune all’indirizzo: www.comune.san-secondo-parmense.pr.it, nella sezione Amministrazione Trasparente/Altri Contenuti, sotto la voce “Altri bandi e avvisi”. </w:t>
      </w:r>
    </w:p>
    <w:p w14:paraId="3DE1249B" w14:textId="77777777" w:rsidR="0093536C" w:rsidRPr="00510FC5" w:rsidRDefault="0093536C" w:rsidP="0093536C">
      <w:pPr>
        <w:pStyle w:val="Default"/>
        <w:rPr>
          <w:b/>
          <w:bCs/>
          <w:color w:val="auto"/>
          <w:sz w:val="22"/>
          <w:szCs w:val="22"/>
        </w:rPr>
      </w:pPr>
    </w:p>
    <w:p w14:paraId="014631F8" w14:textId="77777777" w:rsidR="0093536C" w:rsidRPr="00510FC5" w:rsidRDefault="0093536C" w:rsidP="0093536C">
      <w:pPr>
        <w:pStyle w:val="Default"/>
        <w:rPr>
          <w:color w:val="auto"/>
          <w:sz w:val="22"/>
          <w:szCs w:val="22"/>
        </w:rPr>
      </w:pPr>
      <w:r w:rsidRPr="00510FC5">
        <w:rPr>
          <w:b/>
          <w:bCs/>
          <w:color w:val="auto"/>
          <w:sz w:val="22"/>
          <w:szCs w:val="22"/>
        </w:rPr>
        <w:t xml:space="preserve">ART. 16 TRATTAMENTO DEI DATI PERSONALI </w:t>
      </w:r>
    </w:p>
    <w:p w14:paraId="7CF79A88" w14:textId="77777777" w:rsidR="0093536C" w:rsidRPr="00510FC5" w:rsidRDefault="0093536C" w:rsidP="0093536C">
      <w:pPr>
        <w:pStyle w:val="Default"/>
        <w:jc w:val="both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Ai sensi degli artt. 13 e 14 del Regolamento Europeo n. 679/2016 si informa che i dati personali saranno trattati, anche con strumenti informatici, esclusivamente nel corso del procedimento per il quale le dichiarazioni vengono rese. Il conferimento dei dati è obbligatorio per lo sviluppo </w:t>
      </w:r>
      <w:r w:rsidRPr="00510FC5">
        <w:rPr>
          <w:color w:val="auto"/>
          <w:sz w:val="22"/>
          <w:szCs w:val="22"/>
        </w:rPr>
        <w:lastRenderedPageBreak/>
        <w:t xml:space="preserve">dell’istruttoria e i conseguenti adempimenti procedimentali; il mancato conferimento comporta l’impossibilità di procedere. I dati non saranno comunicati </w:t>
      </w:r>
      <w:proofErr w:type="spellStart"/>
      <w:r w:rsidRPr="00510FC5">
        <w:rPr>
          <w:color w:val="auto"/>
          <w:sz w:val="22"/>
          <w:szCs w:val="22"/>
        </w:rPr>
        <w:t>nè</w:t>
      </w:r>
      <w:proofErr w:type="spellEnd"/>
      <w:r w:rsidRPr="00510FC5">
        <w:rPr>
          <w:color w:val="auto"/>
          <w:sz w:val="22"/>
          <w:szCs w:val="22"/>
        </w:rPr>
        <w:t xml:space="preserve"> diffusi ad altri, saranno conservati per il periodo necessario e saranno trattati nel rispetto della normativa in materia di trattamento dei dati personali, ai fini della tutela delle persone fisiche e altri soggetti (regolamento europeo n.679/2016 e </w:t>
      </w:r>
      <w:proofErr w:type="spellStart"/>
      <w:r w:rsidRPr="00510FC5">
        <w:rPr>
          <w:color w:val="auto"/>
          <w:sz w:val="22"/>
          <w:szCs w:val="22"/>
        </w:rPr>
        <w:t>D.Lgs.</w:t>
      </w:r>
      <w:proofErr w:type="spellEnd"/>
      <w:r w:rsidRPr="00510FC5">
        <w:rPr>
          <w:color w:val="auto"/>
          <w:sz w:val="22"/>
          <w:szCs w:val="22"/>
        </w:rPr>
        <w:t xml:space="preserve"> n. 196/2003 dove applicabile). </w:t>
      </w:r>
    </w:p>
    <w:p w14:paraId="41F05063" w14:textId="77777777" w:rsidR="0093536C" w:rsidRPr="00510FC5" w:rsidRDefault="0093536C" w:rsidP="0093536C">
      <w:pPr>
        <w:pStyle w:val="Default"/>
        <w:rPr>
          <w:color w:val="auto"/>
          <w:sz w:val="22"/>
          <w:szCs w:val="22"/>
        </w:rPr>
      </w:pPr>
    </w:p>
    <w:p w14:paraId="3B48CA72" w14:textId="77777777" w:rsidR="0093536C" w:rsidRPr="00510FC5" w:rsidRDefault="0093536C" w:rsidP="0093536C">
      <w:pPr>
        <w:pStyle w:val="Default"/>
        <w:jc w:val="both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Le informazioni sul titolare del trattamento, Responsabile della protezione dati, diritti dell'interessato sono disponibili sul sito web del Comune di San Secondo P.se all’indirizzo https://www.comune.san-secondo-parmense.pr.it - Menù – Il Comune – GDPR – General Data </w:t>
      </w:r>
      <w:proofErr w:type="spellStart"/>
      <w:r w:rsidRPr="00510FC5">
        <w:rPr>
          <w:color w:val="auto"/>
          <w:sz w:val="22"/>
          <w:szCs w:val="22"/>
        </w:rPr>
        <w:t>Protection</w:t>
      </w:r>
      <w:proofErr w:type="spellEnd"/>
      <w:r w:rsidRPr="00510FC5">
        <w:rPr>
          <w:color w:val="auto"/>
          <w:sz w:val="22"/>
          <w:szCs w:val="22"/>
        </w:rPr>
        <w:t xml:space="preserve"> </w:t>
      </w:r>
      <w:proofErr w:type="spellStart"/>
      <w:r w:rsidRPr="00510FC5">
        <w:rPr>
          <w:color w:val="auto"/>
          <w:sz w:val="22"/>
          <w:szCs w:val="22"/>
        </w:rPr>
        <w:t>Regulation</w:t>
      </w:r>
      <w:proofErr w:type="spellEnd"/>
      <w:r w:rsidRPr="00510FC5">
        <w:rPr>
          <w:color w:val="auto"/>
          <w:sz w:val="22"/>
          <w:szCs w:val="22"/>
        </w:rPr>
        <w:t xml:space="preserve"> </w:t>
      </w:r>
    </w:p>
    <w:p w14:paraId="728B4124" w14:textId="77777777" w:rsidR="0093536C" w:rsidRPr="00510FC5" w:rsidRDefault="0093536C" w:rsidP="0093536C">
      <w:pPr>
        <w:pStyle w:val="Default"/>
        <w:rPr>
          <w:color w:val="auto"/>
          <w:sz w:val="22"/>
          <w:szCs w:val="22"/>
        </w:rPr>
      </w:pPr>
    </w:p>
    <w:p w14:paraId="634EF817" w14:textId="1C6299B1" w:rsidR="0093536C" w:rsidRPr="00510FC5" w:rsidRDefault="0093536C" w:rsidP="00510FC5">
      <w:pPr>
        <w:pStyle w:val="Default"/>
        <w:jc w:val="both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Il Responsabile del procedimento è </w:t>
      </w:r>
      <w:r w:rsidR="00510FC5">
        <w:rPr>
          <w:color w:val="auto"/>
          <w:sz w:val="22"/>
          <w:szCs w:val="22"/>
        </w:rPr>
        <w:t>la Responsabile del Settore Servizi alla Persona Dott.ssa Baccaro Marina</w:t>
      </w:r>
    </w:p>
    <w:p w14:paraId="6790677D" w14:textId="74799FA7" w:rsidR="0093536C" w:rsidRPr="00510FC5" w:rsidRDefault="0093536C" w:rsidP="0093536C">
      <w:pPr>
        <w:pStyle w:val="Default"/>
        <w:tabs>
          <w:tab w:val="left" w:pos="2268"/>
        </w:tabs>
        <w:rPr>
          <w:color w:val="auto"/>
          <w:sz w:val="22"/>
          <w:szCs w:val="22"/>
        </w:rPr>
      </w:pPr>
      <w:proofErr w:type="spellStart"/>
      <w:r w:rsidRPr="00510FC5">
        <w:rPr>
          <w:color w:val="auto"/>
          <w:sz w:val="22"/>
          <w:szCs w:val="22"/>
        </w:rPr>
        <w:t>tel</w:t>
      </w:r>
      <w:proofErr w:type="spellEnd"/>
      <w:r w:rsidRPr="00510FC5">
        <w:rPr>
          <w:color w:val="auto"/>
          <w:sz w:val="22"/>
          <w:szCs w:val="22"/>
        </w:rPr>
        <w:t xml:space="preserve"> </w:t>
      </w:r>
      <w:r w:rsidR="00510FC5">
        <w:rPr>
          <w:color w:val="auto"/>
          <w:sz w:val="22"/>
          <w:szCs w:val="22"/>
        </w:rPr>
        <w:t>0521-377302</w:t>
      </w:r>
    </w:p>
    <w:p w14:paraId="6F945551" w14:textId="48A991CA" w:rsidR="0093536C" w:rsidRPr="00510FC5" w:rsidRDefault="0093536C" w:rsidP="00133D63">
      <w:pPr>
        <w:pStyle w:val="Default"/>
        <w:tabs>
          <w:tab w:val="left" w:pos="2268"/>
        </w:tabs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e-mail </w:t>
      </w:r>
      <w:r w:rsidR="00510FC5">
        <w:rPr>
          <w:color w:val="auto"/>
          <w:sz w:val="22"/>
          <w:szCs w:val="22"/>
        </w:rPr>
        <w:t>m.baccaro@comune.san-secondo-parmense.pr.it</w:t>
      </w:r>
    </w:p>
    <w:p w14:paraId="546F472E" w14:textId="77777777" w:rsidR="00133D63" w:rsidRPr="00510FC5" w:rsidRDefault="00133D63" w:rsidP="00133D63">
      <w:pPr>
        <w:pStyle w:val="Default"/>
        <w:tabs>
          <w:tab w:val="left" w:pos="2268"/>
        </w:tabs>
        <w:rPr>
          <w:color w:val="auto"/>
          <w:sz w:val="22"/>
          <w:szCs w:val="22"/>
        </w:rPr>
      </w:pPr>
    </w:p>
    <w:p w14:paraId="4C0A9696" w14:textId="77777777" w:rsidR="00133D63" w:rsidRPr="00510FC5" w:rsidRDefault="00133D63" w:rsidP="00133D63">
      <w:pPr>
        <w:pStyle w:val="Default"/>
        <w:tabs>
          <w:tab w:val="left" w:pos="2268"/>
        </w:tabs>
        <w:rPr>
          <w:color w:val="auto"/>
          <w:sz w:val="22"/>
          <w:szCs w:val="22"/>
        </w:rPr>
      </w:pPr>
    </w:p>
    <w:p w14:paraId="289A0980" w14:textId="2D8E6F9F" w:rsidR="0093536C" w:rsidRPr="00510FC5" w:rsidRDefault="0093536C" w:rsidP="0093536C">
      <w:pPr>
        <w:pStyle w:val="Default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San Secondo P.se, </w:t>
      </w:r>
      <w:r w:rsidR="00510FC5">
        <w:rPr>
          <w:color w:val="auto"/>
          <w:sz w:val="22"/>
          <w:szCs w:val="22"/>
        </w:rPr>
        <w:t>29/05/2025</w:t>
      </w:r>
    </w:p>
    <w:p w14:paraId="386B3DC1" w14:textId="77777777" w:rsidR="0093536C" w:rsidRPr="00510FC5" w:rsidRDefault="0093536C" w:rsidP="0093536C">
      <w:pPr>
        <w:pStyle w:val="Default"/>
        <w:rPr>
          <w:color w:val="auto"/>
          <w:sz w:val="22"/>
          <w:szCs w:val="22"/>
        </w:rPr>
      </w:pPr>
    </w:p>
    <w:p w14:paraId="052CEF2E" w14:textId="77777777" w:rsidR="0093536C" w:rsidRPr="00510FC5" w:rsidRDefault="0093536C" w:rsidP="0093536C">
      <w:pPr>
        <w:pStyle w:val="Default"/>
        <w:rPr>
          <w:color w:val="auto"/>
          <w:sz w:val="22"/>
          <w:szCs w:val="22"/>
        </w:rPr>
      </w:pPr>
    </w:p>
    <w:p w14:paraId="27E077ED" w14:textId="77777777" w:rsidR="0093536C" w:rsidRPr="00510FC5" w:rsidRDefault="0093536C" w:rsidP="0093536C">
      <w:pPr>
        <w:pStyle w:val="Default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Allegati </w:t>
      </w:r>
    </w:p>
    <w:p w14:paraId="77BD76F9" w14:textId="5E5B4A1F" w:rsidR="0093536C" w:rsidRPr="00510FC5" w:rsidRDefault="001053E0" w:rsidP="0093536C">
      <w:pPr>
        <w:pStyle w:val="Default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>A</w:t>
      </w:r>
      <w:r w:rsidR="0093536C" w:rsidRPr="00510FC5">
        <w:rPr>
          <w:color w:val="auto"/>
          <w:sz w:val="22"/>
          <w:szCs w:val="22"/>
        </w:rPr>
        <w:t xml:space="preserve">) Schema di convenzione </w:t>
      </w:r>
    </w:p>
    <w:p w14:paraId="150B2DD1" w14:textId="3A27B908" w:rsidR="001053E0" w:rsidRPr="00510FC5" w:rsidRDefault="001053E0" w:rsidP="001053E0">
      <w:pPr>
        <w:pStyle w:val="Default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B) Modulo domanda </w:t>
      </w:r>
    </w:p>
    <w:p w14:paraId="35649E48" w14:textId="77777777" w:rsidR="0093536C" w:rsidRPr="00510FC5" w:rsidRDefault="0093536C" w:rsidP="0093536C">
      <w:pPr>
        <w:pStyle w:val="Default"/>
        <w:rPr>
          <w:color w:val="auto"/>
          <w:sz w:val="22"/>
          <w:szCs w:val="22"/>
        </w:rPr>
      </w:pPr>
    </w:p>
    <w:p w14:paraId="7EC4DB60" w14:textId="77777777" w:rsidR="00133D63" w:rsidRPr="00510FC5" w:rsidRDefault="00133D63" w:rsidP="0093536C">
      <w:pPr>
        <w:pStyle w:val="Default"/>
        <w:ind w:left="5664" w:firstLine="708"/>
        <w:rPr>
          <w:color w:val="auto"/>
          <w:sz w:val="22"/>
          <w:szCs w:val="22"/>
        </w:rPr>
      </w:pPr>
    </w:p>
    <w:sectPr w:rsidR="00133D63" w:rsidRPr="00510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D17"/>
    <w:multiLevelType w:val="hybridMultilevel"/>
    <w:tmpl w:val="A6069D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AAC"/>
    <w:multiLevelType w:val="hybridMultilevel"/>
    <w:tmpl w:val="E40090F4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9375B5"/>
    <w:multiLevelType w:val="hybridMultilevel"/>
    <w:tmpl w:val="E3EECC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8B2"/>
    <w:multiLevelType w:val="hybridMultilevel"/>
    <w:tmpl w:val="3B9E9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258B"/>
    <w:multiLevelType w:val="hybridMultilevel"/>
    <w:tmpl w:val="FD8A4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73759"/>
    <w:multiLevelType w:val="hybridMultilevel"/>
    <w:tmpl w:val="FB2A1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24EE"/>
    <w:multiLevelType w:val="hybridMultilevel"/>
    <w:tmpl w:val="D97CE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31FE"/>
    <w:multiLevelType w:val="hybridMultilevel"/>
    <w:tmpl w:val="4502DCB8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0E6160"/>
    <w:multiLevelType w:val="hybridMultilevel"/>
    <w:tmpl w:val="E222DB04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653635"/>
    <w:multiLevelType w:val="hybridMultilevel"/>
    <w:tmpl w:val="AADA0E28"/>
    <w:lvl w:ilvl="0" w:tplc="58145F7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52D3"/>
    <w:multiLevelType w:val="hybridMultilevel"/>
    <w:tmpl w:val="556460B8"/>
    <w:lvl w:ilvl="0" w:tplc="E10C48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2F72B7"/>
    <w:multiLevelType w:val="hybridMultilevel"/>
    <w:tmpl w:val="213C4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09E5"/>
    <w:multiLevelType w:val="hybridMultilevel"/>
    <w:tmpl w:val="8460BEBE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167C03"/>
    <w:multiLevelType w:val="hybridMultilevel"/>
    <w:tmpl w:val="A606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47ED8"/>
    <w:multiLevelType w:val="hybridMultilevel"/>
    <w:tmpl w:val="E9A4D44A"/>
    <w:lvl w:ilvl="0" w:tplc="E10C48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573C67"/>
    <w:multiLevelType w:val="hybridMultilevel"/>
    <w:tmpl w:val="E6AA9B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8671D"/>
    <w:multiLevelType w:val="hybridMultilevel"/>
    <w:tmpl w:val="1D8C00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4A5100"/>
    <w:multiLevelType w:val="hybridMultilevel"/>
    <w:tmpl w:val="69A083F6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5D7C7F"/>
    <w:multiLevelType w:val="hybridMultilevel"/>
    <w:tmpl w:val="1A548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813D9"/>
    <w:multiLevelType w:val="hybridMultilevel"/>
    <w:tmpl w:val="3D7058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60786"/>
    <w:multiLevelType w:val="hybridMultilevel"/>
    <w:tmpl w:val="C254C0D8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FD43E6"/>
    <w:multiLevelType w:val="hybridMultilevel"/>
    <w:tmpl w:val="1CAC4186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 w15:restartNumberingAfterBreak="0">
    <w:nsid w:val="415B0C81"/>
    <w:multiLevelType w:val="hybridMultilevel"/>
    <w:tmpl w:val="DD0E2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80558"/>
    <w:multiLevelType w:val="hybridMultilevel"/>
    <w:tmpl w:val="44A002A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4B348BE"/>
    <w:multiLevelType w:val="hybridMultilevel"/>
    <w:tmpl w:val="AA0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12580"/>
    <w:multiLevelType w:val="hybridMultilevel"/>
    <w:tmpl w:val="A720E2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E053D6"/>
    <w:multiLevelType w:val="hybridMultilevel"/>
    <w:tmpl w:val="0A16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A611A"/>
    <w:multiLevelType w:val="hybridMultilevel"/>
    <w:tmpl w:val="FD8ECF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644452F"/>
    <w:multiLevelType w:val="hybridMultilevel"/>
    <w:tmpl w:val="B1A22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C3C19"/>
    <w:multiLevelType w:val="hybridMultilevel"/>
    <w:tmpl w:val="358CBA54"/>
    <w:lvl w:ilvl="0" w:tplc="B02AB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E3278"/>
    <w:multiLevelType w:val="hybridMultilevel"/>
    <w:tmpl w:val="DF9CE8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A246DF"/>
    <w:multiLevelType w:val="hybridMultilevel"/>
    <w:tmpl w:val="54662654"/>
    <w:lvl w:ilvl="0" w:tplc="E10C48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A71D99"/>
    <w:multiLevelType w:val="hybridMultilevel"/>
    <w:tmpl w:val="491C3694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CE7628"/>
    <w:multiLevelType w:val="hybridMultilevel"/>
    <w:tmpl w:val="46AA39C4"/>
    <w:lvl w:ilvl="0" w:tplc="E10C4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02137"/>
    <w:multiLevelType w:val="hybridMultilevel"/>
    <w:tmpl w:val="EA8CC09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07425E"/>
    <w:multiLevelType w:val="hybridMultilevel"/>
    <w:tmpl w:val="86EC860C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F124DB"/>
    <w:multiLevelType w:val="hybridMultilevel"/>
    <w:tmpl w:val="DB8E6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252240">
    <w:abstractNumId w:val="27"/>
  </w:num>
  <w:num w:numId="2" w16cid:durableId="1549565899">
    <w:abstractNumId w:val="21"/>
  </w:num>
  <w:num w:numId="3" w16cid:durableId="28184525">
    <w:abstractNumId w:val="18"/>
  </w:num>
  <w:num w:numId="4" w16cid:durableId="1187331154">
    <w:abstractNumId w:val="26"/>
  </w:num>
  <w:num w:numId="5" w16cid:durableId="2097093817">
    <w:abstractNumId w:val="22"/>
  </w:num>
  <w:num w:numId="6" w16cid:durableId="2060324185">
    <w:abstractNumId w:val="3"/>
  </w:num>
  <w:num w:numId="7" w16cid:durableId="1553153050">
    <w:abstractNumId w:val="5"/>
  </w:num>
  <w:num w:numId="8" w16cid:durableId="1903639116">
    <w:abstractNumId w:val="11"/>
  </w:num>
  <w:num w:numId="9" w16cid:durableId="1361052170">
    <w:abstractNumId w:val="6"/>
  </w:num>
  <w:num w:numId="10" w16cid:durableId="984892804">
    <w:abstractNumId w:val="13"/>
  </w:num>
  <w:num w:numId="11" w16cid:durableId="1603103903">
    <w:abstractNumId w:val="25"/>
  </w:num>
  <w:num w:numId="12" w16cid:durableId="1272856887">
    <w:abstractNumId w:val="16"/>
  </w:num>
  <w:num w:numId="13" w16cid:durableId="293371104">
    <w:abstractNumId w:val="20"/>
  </w:num>
  <w:num w:numId="14" w16cid:durableId="1639189326">
    <w:abstractNumId w:val="30"/>
  </w:num>
  <w:num w:numId="15" w16cid:durableId="1309938301">
    <w:abstractNumId w:val="0"/>
  </w:num>
  <w:num w:numId="16" w16cid:durableId="1395659437">
    <w:abstractNumId w:val="34"/>
  </w:num>
  <w:num w:numId="17" w16cid:durableId="1333021305">
    <w:abstractNumId w:val="24"/>
  </w:num>
  <w:num w:numId="18" w16cid:durableId="1628464586">
    <w:abstractNumId w:val="2"/>
  </w:num>
  <w:num w:numId="19" w16cid:durableId="1239317507">
    <w:abstractNumId w:val="9"/>
  </w:num>
  <w:num w:numId="20" w16cid:durableId="402458221">
    <w:abstractNumId w:val="31"/>
  </w:num>
  <w:num w:numId="21" w16cid:durableId="1466780679">
    <w:abstractNumId w:val="4"/>
  </w:num>
  <w:num w:numId="22" w16cid:durableId="869342634">
    <w:abstractNumId w:val="12"/>
  </w:num>
  <w:num w:numId="23" w16cid:durableId="648096748">
    <w:abstractNumId w:val="1"/>
  </w:num>
  <w:num w:numId="24" w16cid:durableId="1799757390">
    <w:abstractNumId w:val="36"/>
  </w:num>
  <w:num w:numId="25" w16cid:durableId="623193950">
    <w:abstractNumId w:val="23"/>
  </w:num>
  <w:num w:numId="26" w16cid:durableId="2144880701">
    <w:abstractNumId w:val="28"/>
  </w:num>
  <w:num w:numId="27" w16cid:durableId="1300768804">
    <w:abstractNumId w:val="19"/>
  </w:num>
  <w:num w:numId="28" w16cid:durableId="877011882">
    <w:abstractNumId w:val="15"/>
  </w:num>
  <w:num w:numId="29" w16cid:durableId="1215041760">
    <w:abstractNumId w:val="33"/>
  </w:num>
  <w:num w:numId="30" w16cid:durableId="1361785657">
    <w:abstractNumId w:val="32"/>
  </w:num>
  <w:num w:numId="31" w16cid:durableId="354384899">
    <w:abstractNumId w:val="17"/>
  </w:num>
  <w:num w:numId="32" w16cid:durableId="222101525">
    <w:abstractNumId w:val="7"/>
  </w:num>
  <w:num w:numId="33" w16cid:durableId="666056968">
    <w:abstractNumId w:val="29"/>
  </w:num>
  <w:num w:numId="34" w16cid:durableId="474564017">
    <w:abstractNumId w:val="35"/>
  </w:num>
  <w:num w:numId="35" w16cid:durableId="1877159392">
    <w:abstractNumId w:val="14"/>
  </w:num>
  <w:num w:numId="36" w16cid:durableId="163128368">
    <w:abstractNumId w:val="10"/>
  </w:num>
  <w:num w:numId="37" w16cid:durableId="834804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21"/>
    <w:rsid w:val="000241F6"/>
    <w:rsid w:val="0005325E"/>
    <w:rsid w:val="001053E0"/>
    <w:rsid w:val="0012131F"/>
    <w:rsid w:val="00133D63"/>
    <w:rsid w:val="00135963"/>
    <w:rsid w:val="00197357"/>
    <w:rsid w:val="001A6C25"/>
    <w:rsid w:val="001C42A4"/>
    <w:rsid w:val="001D2F05"/>
    <w:rsid w:val="00282E13"/>
    <w:rsid w:val="0029590B"/>
    <w:rsid w:val="0033143C"/>
    <w:rsid w:val="003A1CAF"/>
    <w:rsid w:val="003A6A83"/>
    <w:rsid w:val="003B0E21"/>
    <w:rsid w:val="003F5B9E"/>
    <w:rsid w:val="003F7085"/>
    <w:rsid w:val="00426F78"/>
    <w:rsid w:val="004726BE"/>
    <w:rsid w:val="00484769"/>
    <w:rsid w:val="004E4BBE"/>
    <w:rsid w:val="00510FC5"/>
    <w:rsid w:val="00527252"/>
    <w:rsid w:val="005B70ED"/>
    <w:rsid w:val="005C215D"/>
    <w:rsid w:val="005E7130"/>
    <w:rsid w:val="006C536A"/>
    <w:rsid w:val="006F3444"/>
    <w:rsid w:val="00796F86"/>
    <w:rsid w:val="007E51B1"/>
    <w:rsid w:val="00803E27"/>
    <w:rsid w:val="008B150B"/>
    <w:rsid w:val="0093536C"/>
    <w:rsid w:val="00997037"/>
    <w:rsid w:val="00A6783F"/>
    <w:rsid w:val="00A80972"/>
    <w:rsid w:val="00AD4A58"/>
    <w:rsid w:val="00BF5135"/>
    <w:rsid w:val="00C85E5A"/>
    <w:rsid w:val="00D7700A"/>
    <w:rsid w:val="00D8639F"/>
    <w:rsid w:val="00D9234C"/>
    <w:rsid w:val="00ED23B8"/>
    <w:rsid w:val="00F30EE5"/>
    <w:rsid w:val="00F62F11"/>
    <w:rsid w:val="00F73B4F"/>
    <w:rsid w:val="00F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70CC"/>
  <w15:chartTrackingRefBased/>
  <w15:docId w15:val="{EDEC70E9-5CE2-437C-8929-73F38F76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4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735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357"/>
    <w:rPr>
      <w:color w:val="605E5C"/>
      <w:shd w:val="clear" w:color="auto" w:fill="E1DFDD"/>
    </w:rPr>
  </w:style>
  <w:style w:type="paragraph" w:customStyle="1" w:styleId="Default">
    <w:name w:val="Default"/>
    <w:rsid w:val="009353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9353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ostacert.comune.san-secondo-parmense.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Zucchi</dc:creator>
  <cp:keywords/>
  <dc:description/>
  <cp:lastModifiedBy>Marina Baccaro</cp:lastModifiedBy>
  <cp:revision>14</cp:revision>
  <dcterms:created xsi:type="dcterms:W3CDTF">2023-05-05T11:48:00Z</dcterms:created>
  <dcterms:modified xsi:type="dcterms:W3CDTF">2025-05-29T09:17:00Z</dcterms:modified>
</cp:coreProperties>
</file>